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B2A5"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56A4820"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95DA17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808CBD0"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47FEC7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AA0500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32BD7F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409F9E0" w14:textId="77777777" w:rsidR="008C20B0" w:rsidRDefault="004E555D"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RÉSIDENCE LAFRANCE</w:t>
      </w:r>
    </w:p>
    <w:p w14:paraId="7DC3CE9A"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BD9EE0B" w14:textId="77777777" w:rsidR="008A67CC" w:rsidRPr="00B57A0C" w:rsidRDefault="004E555D"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59 Rue Clément-Cormier</w:t>
      </w:r>
    </w:p>
    <w:p w14:paraId="528DFED3"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C75D4E5"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F7532C7"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E29D11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54810A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8B510E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555FCD5"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ED13079"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4A3D7B8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3B8E7A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9AA91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355812A"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62490FB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7ED733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5B69EF9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19D2F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1BC0314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72ED31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1A6628C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38007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B768D5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E19916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EC293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4444765" w14:textId="19051145" w:rsidR="000B2507" w:rsidRDefault="00853D5F" w:rsidP="000B25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2A73D9E4" w14:textId="77777777" w:rsidR="000B2507" w:rsidRDefault="000B2507" w:rsidP="000B25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397ABE65" w14:textId="23A20E6B" w:rsidR="000B2507" w:rsidRDefault="00853D5F" w:rsidP="000B25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CA"/>
        </w:rPr>
      </w:pPr>
      <w:r>
        <w:rPr>
          <w:rFonts w:ascii="Times New Roman" w:hAnsi="Times New Roman"/>
          <w:sz w:val="22"/>
          <w:lang w:val="fr-CA"/>
        </w:rPr>
        <w:t>Service de sécurité</w:t>
      </w:r>
    </w:p>
    <w:p w14:paraId="34E6F5DE" w14:textId="3814F4E5" w:rsidR="000B2507" w:rsidRDefault="00853D5F" w:rsidP="000B25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0B2507">
        <w:rPr>
          <w:rFonts w:ascii="Times New Roman" w:hAnsi="Times New Roman"/>
          <w:sz w:val="22"/>
          <w:lang w:val="fr-FR"/>
        </w:rPr>
        <w:t>ampus de Moncton</w:t>
      </w:r>
    </w:p>
    <w:p w14:paraId="035A6FB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F7C7DB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5F0E00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4D0407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446FF9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2C7E0D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909F05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56686A"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66F07B6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2BC0B65" w14:textId="5812D7AD"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Révisé en</w:t>
      </w:r>
      <w:r w:rsidR="00853D5F">
        <w:rPr>
          <w:rFonts w:ascii="Times New Roman" w:hAnsi="Times New Roman"/>
          <w:sz w:val="22"/>
          <w:lang w:val="fr-FR"/>
        </w:rPr>
        <w:t xml:space="preserve"> décembre</w:t>
      </w:r>
      <w:r w:rsidR="009D567E">
        <w:rPr>
          <w:rFonts w:ascii="Times New Roman" w:hAnsi="Times New Roman"/>
          <w:sz w:val="22"/>
          <w:lang w:val="fr-FR"/>
        </w:rPr>
        <w:t xml:space="preserve"> 2023</w:t>
      </w:r>
    </w:p>
    <w:p w14:paraId="730DF2C3" w14:textId="78990A3F"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9D567E">
        <w:rPr>
          <w:rFonts w:ascii="Times New Roman" w:hAnsi="Times New Roman"/>
          <w:sz w:val="22"/>
          <w:lang w:val="fr-FR"/>
        </w:rPr>
        <w:t>Lynn Courteau</w:t>
      </w:r>
    </w:p>
    <w:p w14:paraId="79271135" w14:textId="1E177DED" w:rsidR="008C20B0" w:rsidRDefault="008A67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8C20B0">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ab/>
      </w:r>
      <w:r w:rsidR="000B2507">
        <w:rPr>
          <w:rFonts w:ascii="Times New Roman" w:hAnsi="Times New Roman"/>
          <w:sz w:val="22"/>
          <w:lang w:val="fr-FR"/>
        </w:rPr>
        <w:t>Agent</w:t>
      </w:r>
      <w:r w:rsidR="009D567E">
        <w:rPr>
          <w:rFonts w:ascii="Times New Roman" w:hAnsi="Times New Roman"/>
          <w:sz w:val="22"/>
          <w:lang w:val="fr-FR"/>
        </w:rPr>
        <w:t>e de sécurité biologique</w:t>
      </w:r>
    </w:p>
    <w:p w14:paraId="6ACC0D85"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312F9D7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B93C6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F4EB7D1"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09EED7E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DE2A1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280268E9"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F7F8C5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5B3782F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BA8927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0D07399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93A355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791D4DB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743BD3D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363A3E3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371817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6481C3D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143261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18F40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2057A3A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D2E7DC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5B9C575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D098B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387EE5E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747288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7FE9EFA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C9B86D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0591210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BADD0F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636FE2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46C2121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E3DAF7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3F8216C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CB12F0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3467069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F75059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7764E5F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4D7533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39FD254" w14:textId="7397D24A"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9D567E">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3</w:t>
      </w:r>
    </w:p>
    <w:p w14:paraId="25548B4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770D7F3" w14:textId="678FA19E"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 xml:space="preserve">Réception d'un appel téléphonique à propos d'une </w:t>
      </w:r>
      <w:r w:rsidR="009D567E">
        <w:rPr>
          <w:rFonts w:ascii="Times New Roman" w:hAnsi="Times New Roman"/>
          <w:sz w:val="22"/>
          <w:lang w:val="fr-FR"/>
        </w:rPr>
        <w:t>menace</w:t>
      </w:r>
      <w:r>
        <w:rPr>
          <w:rFonts w:ascii="Times New Roman" w:hAnsi="Times New Roman"/>
          <w:sz w:val="22"/>
          <w:lang w:val="fr-FR"/>
        </w:rPr>
        <w:t xml:space="preserve"> à la bombe</w:t>
      </w:r>
      <w:r w:rsidR="009D567E">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t>3</w:t>
      </w:r>
    </w:p>
    <w:p w14:paraId="7F1949F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838380B"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4CDCDA6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FB360F5" w14:textId="5E7A0DA3"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9D567E">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2F9B720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972DE1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6BE3CB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0B2C332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9B2ACD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9CA55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1280E004" w14:textId="7B8B695B"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9D567E">
        <w:rPr>
          <w:rFonts w:ascii="Times New Roman" w:hAnsi="Times New Roman"/>
          <w:sz w:val="22"/>
          <w:lang w:val="fr-FR"/>
        </w:rPr>
        <w:t>4</w:t>
      </w:r>
    </w:p>
    <w:p w14:paraId="751EBD4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74F9BF1"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41E35E9" w14:textId="47A2F154"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9D567E">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1606D874"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FAAA572"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7099CEF1"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57A4ED29" w14:textId="341D8FF3"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r>
      <w:r w:rsidR="009D567E">
        <w:rPr>
          <w:rFonts w:ascii="Times New Roman" w:hAnsi="Times New Roman"/>
          <w:sz w:val="22"/>
          <w:szCs w:val="22"/>
          <w:lang w:val="fr-CA"/>
        </w:rPr>
        <w:t>Agir selon la situation</w:t>
      </w:r>
      <w:r w:rsidR="009D567E">
        <w:rPr>
          <w:rFonts w:ascii="Times New Roman" w:hAnsi="Times New Roman"/>
          <w:sz w:val="22"/>
          <w:szCs w:val="22"/>
          <w:lang w:val="fr-CA"/>
        </w:rPr>
        <w:tab/>
      </w:r>
      <w:r w:rsidR="009D567E">
        <w:rPr>
          <w:rFonts w:ascii="Times New Roman" w:hAnsi="Times New Roman"/>
          <w:sz w:val="22"/>
          <w:szCs w:val="22"/>
          <w:lang w:val="fr-CA"/>
        </w:rPr>
        <w:tab/>
        <w:t>5</w:t>
      </w:r>
    </w:p>
    <w:bookmarkEnd w:id="1"/>
    <w:p w14:paraId="6D2B103D"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81AE5E7"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F29E91"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38B9FDBD"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2480610"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301D7BD0"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7623B8E5"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53791D54"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8670E55"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549DC585"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43AF55B5" w14:textId="2DA5706E"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r>
      <w:r w:rsidR="009D567E">
        <w:rPr>
          <w:rFonts w:ascii="Times New Roman" w:hAnsi="Times New Roman"/>
          <w:sz w:val="22"/>
          <w:lang w:val="fr-FR"/>
        </w:rPr>
        <w:t>6</w:t>
      </w:r>
    </w:p>
    <w:p w14:paraId="3877EB27"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6B850E4F" w14:textId="591D859E"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r>
      <w:r w:rsidR="009D567E">
        <w:rPr>
          <w:rFonts w:ascii="Times New Roman" w:hAnsi="Times New Roman"/>
          <w:sz w:val="22"/>
          <w:lang w:val="fr-FR"/>
        </w:rPr>
        <w:t>6</w:t>
      </w:r>
    </w:p>
    <w:bookmarkEnd w:id="3"/>
    <w:bookmarkEnd w:id="4"/>
    <w:p w14:paraId="6A82D00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37747D8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0B00991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30FD89D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Une équipe composée d'une personne coordonnatrice de sécurité, d’au moins onze (11)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ersonnes résidentes de la résidence</w:t>
      </w:r>
      <w:r>
        <w:rPr>
          <w:rFonts w:ascii="Times New Roman" w:hAnsi="Times New Roman"/>
          <w:sz w:val="22"/>
          <w:lang w:val="fr-FR"/>
        </w:rPr>
        <w:t xml:space="preserve"> Lafrance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099D63A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603FA9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11B26527" w14:textId="183FF5C8"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r w:rsidR="00853D5F">
        <w:rPr>
          <w:rFonts w:ascii="Times New Roman" w:hAnsi="Times New Roman"/>
          <w:sz w:val="22"/>
          <w:lang w:val="fr-FR"/>
        </w:rPr>
        <w:t xml:space="preserve"> </w:t>
      </w:r>
      <w:r w:rsidR="00853D5F" w:rsidRPr="00853D5F">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853D5F">
        <w:rPr>
          <w:rStyle w:val="normaltextrun"/>
          <w:rFonts w:ascii="Cambria Math" w:hAnsi="Cambria Math" w:cs="Cambria Math"/>
          <w:color w:val="000000"/>
          <w:sz w:val="22"/>
          <w:szCs w:val="22"/>
          <w:shd w:val="clear" w:color="auto" w:fill="FFFFFF"/>
          <w:lang w:val="fr-CA"/>
        </w:rPr>
        <w:t> </w:t>
      </w:r>
    </w:p>
    <w:p w14:paraId="03DF566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A032B2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569A45D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7775189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23C9B5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4A202DA6" w14:textId="57A64A06"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 l'édifice est divisé en douze (12) secteurs, chacun correspondant aux étages de l’édifice. Chaque secteur sera supervisé par une personne volontaire. Celle-ci agira comme personne préposée au sauvetage en cas d'évacuation.</w:t>
      </w:r>
    </w:p>
    <w:p w14:paraId="2172A17F" w14:textId="45AA4C65" w:rsidR="005A22E5" w:rsidRDefault="005A22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6DE1D935" w14:textId="004C415A" w:rsidR="007A03DA" w:rsidRPr="005A22E5"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5F5C5A">
        <w:rPr>
          <w:rFonts w:ascii="Times New Roman" w:hAnsi="Times New Roman"/>
          <w:szCs w:val="22"/>
          <w:lang w:val="fr-FR"/>
        </w:rPr>
        <w:t>Personne coordonnatrice 1</w:t>
      </w:r>
      <w:r w:rsidRPr="005F5C5A">
        <w:rPr>
          <w:rFonts w:ascii="Times New Roman" w:hAnsi="Times New Roman"/>
          <w:szCs w:val="22"/>
          <w:vertAlign w:val="superscript"/>
          <w:lang w:val="fr-FR"/>
        </w:rPr>
        <w:t>er</w:t>
      </w:r>
      <w:r w:rsidRPr="005F5C5A">
        <w:rPr>
          <w:rFonts w:ascii="Times New Roman" w:hAnsi="Times New Roman"/>
          <w:szCs w:val="22"/>
          <w:lang w:val="fr-FR"/>
        </w:rPr>
        <w:t xml:space="preserve"> étage : </w:t>
      </w:r>
      <w:r>
        <w:rPr>
          <w:rFonts w:ascii="Times New Roman" w:hAnsi="Times New Roman"/>
          <w:szCs w:val="22"/>
          <w:lang w:val="fr-FR"/>
        </w:rPr>
        <w:t xml:space="preserve"> </w:t>
      </w:r>
    </w:p>
    <w:p w14:paraId="0C56BF1E" w14:textId="0873C828" w:rsidR="007A03DA" w:rsidRPr="005A22E5"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C5A">
        <w:rPr>
          <w:rFonts w:ascii="Times New Roman" w:hAnsi="Times New Roman"/>
          <w:szCs w:val="22"/>
          <w:lang w:val="fr-FR"/>
        </w:rPr>
        <w:t xml:space="preserve">Personne coordonnatrice de remplacement sous-sol </w:t>
      </w:r>
      <w:r>
        <w:rPr>
          <w:rFonts w:ascii="Times New Roman" w:hAnsi="Times New Roman"/>
          <w:sz w:val="22"/>
          <w:lang w:val="fr-FR"/>
        </w:rPr>
        <w:t xml:space="preserve">:  </w:t>
      </w:r>
    </w:p>
    <w:p w14:paraId="76EE94EC" w14:textId="5CD24B52"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2</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et aide aux personnes handicapées </w:t>
      </w:r>
      <w:r>
        <w:rPr>
          <w:rFonts w:ascii="Times New Roman" w:hAnsi="Times New Roman"/>
          <w:sz w:val="22"/>
          <w:lang w:val="fr-FR"/>
        </w:rPr>
        <w:t>:</w:t>
      </w:r>
      <w:r w:rsidRPr="00217CEC">
        <w:rPr>
          <w:lang w:val="fr-FR"/>
        </w:rPr>
        <w:t xml:space="preserve"> </w:t>
      </w:r>
      <w:r>
        <w:rPr>
          <w:lang w:val="fr-FR"/>
        </w:rPr>
        <w:t xml:space="preserve"> </w:t>
      </w:r>
    </w:p>
    <w:p w14:paraId="39D41653" w14:textId="0AA07820"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3</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et aide aux personnes handicapées </w:t>
      </w:r>
      <w:r>
        <w:rPr>
          <w:rFonts w:ascii="Times New Roman" w:hAnsi="Times New Roman"/>
          <w:sz w:val="22"/>
          <w:lang w:val="fr-FR"/>
        </w:rPr>
        <w:t>:</w:t>
      </w:r>
      <w:r w:rsidRPr="003405CB">
        <w:rPr>
          <w:lang w:val="fr-FR"/>
        </w:rPr>
        <w:t xml:space="preserve"> </w:t>
      </w:r>
      <w:r>
        <w:rPr>
          <w:lang w:val="fr-FR"/>
        </w:rPr>
        <w:t xml:space="preserve"> </w:t>
      </w:r>
    </w:p>
    <w:p w14:paraId="186939E8" w14:textId="434B44C3"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4</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3405CB">
        <w:rPr>
          <w:lang w:val="fr-FR"/>
        </w:rPr>
        <w:t xml:space="preserve"> </w:t>
      </w:r>
      <w:r>
        <w:rPr>
          <w:lang w:val="fr-FR"/>
        </w:rPr>
        <w:t xml:space="preserve"> </w:t>
      </w:r>
    </w:p>
    <w:p w14:paraId="17DF4543" w14:textId="3999D152"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5</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1F6B19">
        <w:rPr>
          <w:lang w:val="fr-FR"/>
        </w:rPr>
        <w:t xml:space="preserve"> </w:t>
      </w:r>
      <w:r>
        <w:rPr>
          <w:lang w:val="fr-FR"/>
        </w:rPr>
        <w:t xml:space="preserve"> </w:t>
      </w:r>
    </w:p>
    <w:p w14:paraId="6B70D5DB" w14:textId="5D000084"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6</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sidRPr="005F5C5A">
        <w:rPr>
          <w:sz w:val="26"/>
          <w:szCs w:val="22"/>
          <w:lang w:val="fr-FR"/>
        </w:rPr>
        <w:t xml:space="preserve"> </w:t>
      </w:r>
      <w:r>
        <w:rPr>
          <w:sz w:val="26"/>
          <w:szCs w:val="22"/>
          <w:lang w:val="fr-FR"/>
        </w:rPr>
        <w:t xml:space="preserve"> </w:t>
      </w:r>
    </w:p>
    <w:p w14:paraId="62C92D70" w14:textId="6420BDF7"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7</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037D46">
        <w:rPr>
          <w:lang w:val="fr-FR"/>
        </w:rPr>
        <w:t xml:space="preserve"> </w:t>
      </w:r>
      <w:r>
        <w:rPr>
          <w:lang w:val="fr-FR"/>
        </w:rPr>
        <w:t xml:space="preserve"> </w:t>
      </w:r>
    </w:p>
    <w:p w14:paraId="5AE11DB1" w14:textId="572489CA"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8</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6826CF">
        <w:rPr>
          <w:lang w:val="fr-FR"/>
        </w:rPr>
        <w:t xml:space="preserve"> </w:t>
      </w:r>
      <w:r>
        <w:rPr>
          <w:lang w:val="fr-FR"/>
        </w:rPr>
        <w:t xml:space="preserve"> </w:t>
      </w:r>
    </w:p>
    <w:p w14:paraId="093D00BF" w14:textId="2FC6FB27"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9</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sidRPr="005F5C5A">
        <w:rPr>
          <w:sz w:val="26"/>
          <w:szCs w:val="22"/>
          <w:lang w:val="fr-FR"/>
        </w:rPr>
        <w:t xml:space="preserve"> </w:t>
      </w:r>
      <w:r>
        <w:rPr>
          <w:sz w:val="26"/>
          <w:szCs w:val="22"/>
          <w:lang w:val="fr-FR"/>
        </w:rPr>
        <w:t xml:space="preserve"> </w:t>
      </w:r>
    </w:p>
    <w:p w14:paraId="04525304" w14:textId="7F9DC8CD"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10</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4D0E6E">
        <w:rPr>
          <w:lang w:val="fr-FR"/>
        </w:rPr>
        <w:t xml:space="preserve"> </w:t>
      </w:r>
    </w:p>
    <w:p w14:paraId="654779B2" w14:textId="632D652B"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10</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344255">
        <w:rPr>
          <w:lang w:val="fr-FR"/>
        </w:rPr>
        <w:t xml:space="preserve"> </w:t>
      </w:r>
    </w:p>
    <w:p w14:paraId="0214992E" w14:textId="5F8F16D5"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11</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344255">
        <w:rPr>
          <w:lang w:val="fr-FR"/>
        </w:rPr>
        <w:t xml:space="preserve"> </w:t>
      </w:r>
    </w:p>
    <w:p w14:paraId="6B452252" w14:textId="0F6BDF05" w:rsidR="007A03DA" w:rsidRDefault="007A03DA" w:rsidP="007A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5F5C5A">
        <w:rPr>
          <w:rFonts w:ascii="Times New Roman" w:hAnsi="Times New Roman"/>
          <w:szCs w:val="22"/>
          <w:lang w:val="fr-FR"/>
        </w:rPr>
        <w:t>Équipier 11</w:t>
      </w:r>
      <w:r w:rsidRPr="005F5C5A">
        <w:rPr>
          <w:rFonts w:ascii="Times New Roman" w:hAnsi="Times New Roman"/>
          <w:szCs w:val="22"/>
          <w:vertAlign w:val="superscript"/>
          <w:lang w:val="fr-FR"/>
        </w:rPr>
        <w:t>ème</w:t>
      </w:r>
      <w:r w:rsidRPr="005F5C5A">
        <w:rPr>
          <w:rFonts w:ascii="Times New Roman" w:hAnsi="Times New Roman"/>
          <w:szCs w:val="22"/>
          <w:lang w:val="fr-FR"/>
        </w:rPr>
        <w:t xml:space="preserve"> étage </w:t>
      </w:r>
      <w:r>
        <w:rPr>
          <w:rFonts w:ascii="Times New Roman" w:hAnsi="Times New Roman"/>
          <w:sz w:val="22"/>
          <w:lang w:val="fr-FR"/>
        </w:rPr>
        <w:t>:</w:t>
      </w:r>
      <w:r w:rsidRPr="00F73F2D">
        <w:rPr>
          <w:lang w:val="fr-FR"/>
        </w:rPr>
        <w:t xml:space="preserve"> </w:t>
      </w:r>
    </w:p>
    <w:p w14:paraId="79400691" w14:textId="77777777" w:rsidR="005A22E5" w:rsidRDefault="005A22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4F84195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9CDD96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09193AD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27F3842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4421A68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59FE8B7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153A43A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77433B0E" w14:textId="098C2344"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693D87E9" w14:textId="59B07D40"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893F159" w14:textId="667AB9AE"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E9EDF43" w14:textId="6743CADD"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0FE7F7F7" w14:textId="61421F7E"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120846A" w14:textId="5929DDA5"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6784AD7F" w14:textId="75CC920E"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r w:rsidR="00F8327C">
        <w:rPr>
          <w:rFonts w:ascii="Times New Roman" w:hAnsi="Times New Roman"/>
          <w:sz w:val="22"/>
          <w:lang w:val="fr-FR"/>
        </w:rPr>
        <w:t xml:space="preserve">La carte ci-dessous démontre les points de rassemblement à </w:t>
      </w:r>
      <w:r w:rsidR="003C6514">
        <w:rPr>
          <w:rFonts w:ascii="Times New Roman" w:hAnsi="Times New Roman"/>
          <w:sz w:val="22"/>
          <w:lang w:val="fr-FR"/>
        </w:rPr>
        <w:t>se rendre lors d’une évacuation :</w:t>
      </w:r>
    </w:p>
    <w:p w14:paraId="4B45C24B" w14:textId="3628EA6B"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354EB103" wp14:editId="20E93437">
            <wp:simplePos x="0" y="0"/>
            <wp:positionH relativeFrom="column">
              <wp:posOffset>1744980</wp:posOffset>
            </wp:positionH>
            <wp:positionV relativeFrom="paragraph">
              <wp:posOffset>100330</wp:posOffset>
            </wp:positionV>
            <wp:extent cx="2493714" cy="2354580"/>
            <wp:effectExtent l="0" t="0" r="1905" b="7620"/>
            <wp:wrapNone/>
            <wp:docPr id="84106051" name="Image 1" descr="Une image contenant Photographie aérienne, carte, herbe, Conception urba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051" name="Image 1" descr="Une image contenant Photographie aérienne, carte, herbe, Conception urbain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493714" cy="2354580"/>
                    </a:xfrm>
                    <a:prstGeom prst="rect">
                      <a:avLst/>
                    </a:prstGeom>
                  </pic:spPr>
                </pic:pic>
              </a:graphicData>
            </a:graphic>
            <wp14:sizeRelH relativeFrom="margin">
              <wp14:pctWidth>0</wp14:pctWidth>
            </wp14:sizeRelH>
            <wp14:sizeRelV relativeFrom="margin">
              <wp14:pctHeight>0</wp14:pctHeight>
            </wp14:sizeRelV>
          </wp:anchor>
        </w:drawing>
      </w:r>
    </w:p>
    <w:p w14:paraId="5E50C9A1" w14:textId="72AAB2CD"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E34C2A8" w14:textId="2B1C56DE"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F33859F"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01645AC"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EF2E9FC"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6EFBFA5"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89F307F"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6727C5D"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650765E"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96438B9" w14:textId="77777777"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058E30E" w14:textId="05356A14" w:rsidR="003C6514" w:rsidRDefault="003C65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427FFE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0D914DA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5C1E5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5B04A4F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390B1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136A70A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56FA81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578FEE1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ACE41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4EB7C92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ACEC3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33EE7D9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401F5B" w14:textId="4BDF6CC5" w:rsidR="00265FE5" w:rsidRPr="00265FE5" w:rsidRDefault="008C20B0" w:rsidP="00265FE5">
      <w:pPr>
        <w:ind w:left="2880" w:hanging="720"/>
        <w:rPr>
          <w:bCs/>
          <w:szCs w:val="24"/>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r w:rsidR="00265FE5" w:rsidRPr="00265FE5">
        <w:rPr>
          <w:b/>
          <w:szCs w:val="24"/>
          <w:lang w:val="fr-FR"/>
        </w:rPr>
        <w:t xml:space="preserve"> </w:t>
      </w:r>
      <w:r w:rsidR="00265FE5" w:rsidRPr="00265FE5">
        <w:rPr>
          <w:rFonts w:ascii="Times New Roman" w:hAnsi="Times New Roman"/>
          <w:bCs/>
          <w:sz w:val="22"/>
          <w:szCs w:val="22"/>
          <w:lang w:val="fr-FR"/>
        </w:rPr>
        <w:t xml:space="preserve">Deux chambres disponibles </w:t>
      </w:r>
      <w:r w:rsidR="00265FE5" w:rsidRPr="00265FE5">
        <w:rPr>
          <w:rFonts w:ascii="Times New Roman" w:hAnsi="Times New Roman"/>
          <w:bCs/>
          <w:sz w:val="22"/>
          <w:szCs w:val="22"/>
          <w:u w:val="single"/>
          <w:lang w:val="fr-FR"/>
        </w:rPr>
        <w:t xml:space="preserve">214 </w:t>
      </w:r>
      <w:r w:rsidR="00265FE5">
        <w:rPr>
          <w:rFonts w:ascii="Times New Roman" w:hAnsi="Times New Roman"/>
          <w:bCs/>
          <w:sz w:val="22"/>
          <w:szCs w:val="22"/>
          <w:u w:val="single"/>
          <w:lang w:val="fr-FR"/>
        </w:rPr>
        <w:t>et</w:t>
      </w:r>
      <w:r w:rsidR="00265FE5" w:rsidRPr="00265FE5">
        <w:rPr>
          <w:rFonts w:ascii="Times New Roman" w:hAnsi="Times New Roman"/>
          <w:bCs/>
          <w:sz w:val="22"/>
          <w:szCs w:val="22"/>
          <w:u w:val="single"/>
          <w:lang w:val="fr-FR"/>
        </w:rPr>
        <w:t xml:space="preserve"> 216</w:t>
      </w:r>
      <w:r w:rsidR="00265FE5" w:rsidRPr="00265FE5">
        <w:rPr>
          <w:rFonts w:ascii="Times New Roman" w:hAnsi="Times New Roman"/>
          <w:bCs/>
          <w:sz w:val="22"/>
          <w:szCs w:val="22"/>
          <w:lang w:val="fr-FR"/>
        </w:rPr>
        <w:t xml:space="preserve"> (dispositif vibratoire sous le lit ainsi que des lumières clignotantes reliés au système d’alarme d’incendie pour personne malentendante).</w:t>
      </w:r>
    </w:p>
    <w:p w14:paraId="5F5465D0" w14:textId="5BFFD3E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p>
    <w:p w14:paraId="43D2CE9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4CD552"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63A0696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BF9751C" w14:textId="5536CA3D"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un</w:t>
      </w:r>
      <w:r w:rsidR="0007669D">
        <w:rPr>
          <w:rFonts w:ascii="Times New Roman" w:hAnsi="Times New Roman"/>
          <w:sz w:val="22"/>
          <w:lang w:val="fr-FR"/>
        </w:rPr>
        <w:t xml:space="preserve"> point de rassemblement.</w:t>
      </w:r>
      <w:r>
        <w:rPr>
          <w:rFonts w:ascii="Times New Roman" w:hAnsi="Times New Roman"/>
          <w:sz w:val="22"/>
          <w:lang w:val="fr-FR"/>
        </w:rPr>
        <w:t xml:space="preserve"> Elle jette un coup d’œil aux portes d’entrées de l’édifice afin de s’assurer que personne ne le réintègre pendant la situation d’urgence.</w:t>
      </w:r>
    </w:p>
    <w:p w14:paraId="4C0E65F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5F6AE12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Il faut attendre l'autorisation du chef du service d'incendie ou de la personne coordonnatrice de sécurité avant de réintégrer l'édifice.</w:t>
      </w:r>
    </w:p>
    <w:p w14:paraId="224BFA3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CA1B0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7F7B53E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4E8A8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15252D2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419E96" w14:textId="12562556"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r w:rsidR="0007669D">
        <w:rPr>
          <w:rFonts w:ascii="Times New Roman" w:hAnsi="Times New Roman"/>
          <w:sz w:val="22"/>
          <w:lang w:val="fr-FR"/>
        </w:rPr>
        <w:t>.</w:t>
      </w:r>
    </w:p>
    <w:p w14:paraId="466DB88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4D23A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7C5DAD3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CBC27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poste près de l'entrée principale, ouvre complètement les portes de l’entrée principale (4 portes) et reçoit les rapports des personnes préposées au sauvetage.</w:t>
      </w:r>
    </w:p>
    <w:p w14:paraId="13F0502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540E5B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25B900E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65A2C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67233B0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9B9FD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t>Tout dépendant des conditions atmosphériques, elle dirige, avec l’aide des personnes préposées au sauvetage, les personnes évacuées vers l’édifice Lefebvre afin de les abriter de façon temporaire.</w:t>
      </w:r>
    </w:p>
    <w:p w14:paraId="664F7BA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46B3BF"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3D6A5B36"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3A02A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3083B66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FA4891"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67BEBBC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B3626E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077FE19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FFEE82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 xml:space="preserve">Il ou elle doit assister le service d'incendie dans les fonctions </w:t>
      </w:r>
      <w:proofErr w:type="gramStart"/>
      <w:r>
        <w:rPr>
          <w:rFonts w:ascii="Times New Roman" w:hAnsi="Times New Roman"/>
          <w:sz w:val="22"/>
          <w:lang w:val="fr-FR"/>
        </w:rPr>
        <w:t>suivantes:</w:t>
      </w:r>
      <w:proofErr w:type="gramEnd"/>
      <w:r>
        <w:rPr>
          <w:rFonts w:ascii="Times New Roman" w:hAnsi="Times New Roman"/>
          <w:sz w:val="22"/>
          <w:lang w:val="fr-FR"/>
        </w:rPr>
        <w:t xml:space="preserve"> contrôle de foule, contrôle de circulation, contrôle d'accès.</w:t>
      </w:r>
    </w:p>
    <w:p w14:paraId="011CE8C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1ACE2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2.4.4</w:t>
      </w:r>
      <w:r>
        <w:rPr>
          <w:rFonts w:ascii="Times New Roman" w:hAnsi="Times New Roman"/>
          <w:sz w:val="22"/>
          <w:lang w:val="fr-FR"/>
        </w:rPr>
        <w:tab/>
        <w:t>Il ou elle doit rendre l’édifice Lefebvre accessible pour abriter les personnes évacuées de l’édifice Lafrance.</w:t>
      </w:r>
    </w:p>
    <w:p w14:paraId="18632F9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25AA78"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2.4.5     Il ou elle doit initier une enquête préliminaire afin de découvrir la cause de l'incendie.</w:t>
      </w:r>
    </w:p>
    <w:p w14:paraId="300985A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85A0DA5"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CA5DF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3B82A8B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E8F36D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7738B9F0" w14:textId="3E3ACEBF"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07669D">
        <w:rPr>
          <w:rFonts w:ascii="Times New Roman" w:hAnsi="Times New Roman"/>
          <w:sz w:val="22"/>
          <w:lang w:val="fr-FR"/>
        </w:rPr>
        <w:t>un point de rassemblement.</w:t>
      </w:r>
    </w:p>
    <w:p w14:paraId="56421D7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71C3BC"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446EEB26" w14:textId="77777777" w:rsidR="00B57A0C" w:rsidRDefault="00B57A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3FE133"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AF5DE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19B27B34" w14:textId="2A414DFA"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07669D">
        <w:rPr>
          <w:rFonts w:ascii="Times New Roman" w:hAnsi="Times New Roman"/>
          <w:sz w:val="22"/>
          <w:lang w:val="fr-FR"/>
        </w:rPr>
        <w:t>et dirigez-vous vers un point de rassemblement.</w:t>
      </w:r>
    </w:p>
    <w:p w14:paraId="6F2D3F4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35E141EA"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1DAA6DA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2E3C4EC5"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5AA6A585"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4628C3D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24EF12B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2AD9BA6"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 xml:space="preserve">Descendez l'escalier en laissant un espace de </w:t>
      </w:r>
      <w:proofErr w:type="spellStart"/>
      <w:r w:rsidRPr="002E4AE9">
        <w:rPr>
          <w:rFonts w:ascii="Times New Roman" w:hAnsi="Times New Roman"/>
          <w:sz w:val="22"/>
          <w:lang w:val="fr-FR"/>
        </w:rPr>
        <w:t>manoeuvre</w:t>
      </w:r>
      <w:proofErr w:type="spellEnd"/>
      <w:r w:rsidRPr="002E4AE9">
        <w:rPr>
          <w:rFonts w:ascii="Times New Roman" w:hAnsi="Times New Roman"/>
          <w:sz w:val="22"/>
          <w:lang w:val="fr-FR"/>
        </w:rPr>
        <w:t xml:space="preserve"> aux pompiers le long du ou des murs.</w:t>
      </w:r>
    </w:p>
    <w:p w14:paraId="5938E66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6EADE1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2B5835A9"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720F6B89"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549D4A2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1318212"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5357BB3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7B5FC2D"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4B984A5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68354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34D0F0E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B6E7B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59E560B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4FBBBCD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0479F8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70A814"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35ECB2E0"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4970A46" w14:textId="77777777" w:rsidR="009D567E" w:rsidRPr="00FC62DC" w:rsidRDefault="009D567E" w:rsidP="009D567E">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41720389"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FE6C05"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3482E012"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1BDAEDBB"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38DED495"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8E3411"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05704526"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197588"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4EBEBB1F"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61D7081" w14:textId="77777777" w:rsidR="009D567E" w:rsidRPr="00FC62DC" w:rsidRDefault="009D567E" w:rsidP="009D567E">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3271A8FB"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6C6DCA" w14:textId="77777777" w:rsidR="009D567E" w:rsidRPr="00FC62DC" w:rsidRDefault="009D567E" w:rsidP="009D567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53BCB898" w14:textId="77777777" w:rsidR="009D567E" w:rsidRPr="00FC62DC" w:rsidRDefault="009D567E" w:rsidP="009D567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A0293BC"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1FEA5815"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C41EDB9"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0849D915"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419AC4F" w14:textId="77777777" w:rsidR="009D567E" w:rsidRPr="00FC62DC" w:rsidRDefault="009D567E" w:rsidP="009D567E">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37F41696"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1341B3" w14:textId="77777777" w:rsidR="009D567E" w:rsidRPr="00FC62DC" w:rsidRDefault="009D567E" w:rsidP="009D567E">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3FCC3543"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241EE3"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3CC1B23F"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DFF52C"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9"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9"/>
    </w:p>
    <w:p w14:paraId="43CD9477"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0C58042"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73D63472"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A6FCC3"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503BAEB6"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AA6F49" w14:textId="1A7AC8F1"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517BFDF6"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CABA49"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285935EC"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01766971"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36B7CB33"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0"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0"/>
    </w:p>
    <w:p w14:paraId="43FB3161"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6A230FB"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 xml:space="preserve">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w:t>
      </w:r>
      <w:r>
        <w:rPr>
          <w:rFonts w:ascii="Times New Roman" w:hAnsi="Times New Roman"/>
          <w:sz w:val="22"/>
          <w:lang w:val="fr-FR"/>
        </w:rPr>
        <w:lastRenderedPageBreak/>
        <w:t>l’édifice, on procédera à l’évacuation en tout (voir section 2) ou en partie de l’édifice ainsi qu’à l’établissement d’une zone de danger pour garder une distance de sécurité entre les lieux de l’accident et les personnes.</w:t>
      </w:r>
    </w:p>
    <w:p w14:paraId="673DBF62"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6E40744"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34F78E6D"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1FB375"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13344A67"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16FC0D" w14:textId="77777777" w:rsidR="009D567E" w:rsidRDefault="009D567E" w:rsidP="009D567E">
      <w:pPr>
        <w:numPr>
          <w:ilvl w:val="1"/>
          <w:numId w:val="1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04D06621" w14:textId="77777777" w:rsidR="009D567E" w:rsidRPr="00EC4C95" w:rsidRDefault="009D567E" w:rsidP="009D567E">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9EAA693" w14:textId="77777777" w:rsidR="009D567E" w:rsidRDefault="009D567E" w:rsidP="009D567E">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4A054425"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142B1D" w14:textId="77777777" w:rsidR="009D567E" w:rsidRPr="0063666F" w:rsidRDefault="009D567E" w:rsidP="009D567E">
      <w:pPr>
        <w:numPr>
          <w:ilvl w:val="0"/>
          <w:numId w:val="16"/>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6BC6D20C" w14:textId="77777777" w:rsidR="009D567E" w:rsidRPr="007717F5"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45750062" w14:textId="77777777" w:rsidR="009D567E" w:rsidRPr="007717F5"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349C8A57"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7474042B"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D0DA49" w14:textId="77777777" w:rsidR="009D567E" w:rsidRDefault="009D567E" w:rsidP="009D567E">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6452F550"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5D99F340"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615BB62"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3AC29656"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560E4545"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7C8454B6"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B2B27D"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117666AA"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064D47FA"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5DCEE87B"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65B9AC65"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1F17863F"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85D369"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7D0C49A5" w14:textId="77777777" w:rsidR="009D567E"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5B722B5C"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45F66255"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271EAA" w14:textId="77777777" w:rsidR="009D567E" w:rsidRPr="00FC62DC" w:rsidRDefault="009D567E" w:rsidP="009D567E">
      <w:pPr>
        <w:pStyle w:val="Titre1"/>
        <w:rPr>
          <w:rFonts w:ascii="Times New Roman" w:hAnsi="Times New Roman"/>
          <w:i/>
          <w:color w:val="auto"/>
          <w:sz w:val="26"/>
          <w:szCs w:val="26"/>
          <w:lang w:val="fr-FR"/>
        </w:rPr>
      </w:pPr>
      <w:bookmarkStart w:id="11" w:name="_Toc129772053"/>
      <w:bookmarkStart w:id="12" w:name="_Hlk520876818"/>
      <w:bookmarkStart w:id="13"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1"/>
    </w:p>
    <w:p w14:paraId="2FD013AF" w14:textId="77777777" w:rsidR="009D567E" w:rsidRPr="00FC62DC" w:rsidRDefault="009D567E" w:rsidP="009D567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8FF5B1" w14:textId="77777777" w:rsidR="009D567E" w:rsidRPr="00FC62DC" w:rsidRDefault="009D567E" w:rsidP="009D567E">
      <w:pPr>
        <w:pStyle w:val="Titre2"/>
        <w:rPr>
          <w:rFonts w:ascii="Times New Roman" w:eastAsia="Calibri" w:hAnsi="Times New Roman"/>
          <w:color w:val="auto"/>
          <w:sz w:val="22"/>
          <w:szCs w:val="22"/>
          <w:lang w:val="fr-FR"/>
        </w:rPr>
      </w:pPr>
      <w:bookmarkStart w:id="14" w:name="_Toc129772054"/>
      <w:bookmarkEnd w:id="12"/>
      <w:bookmarkEnd w:id="13"/>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4"/>
    </w:p>
    <w:p w14:paraId="19D16E54"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12825CFE"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2E3632E6"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704B64FD"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176E2A09"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784F52F0" w14:textId="77777777" w:rsidR="009D567E" w:rsidRPr="00FC62DC" w:rsidRDefault="009D567E" w:rsidP="009D567E">
      <w:pPr>
        <w:pStyle w:val="Titre2"/>
        <w:rPr>
          <w:rFonts w:ascii="Times New Roman" w:eastAsia="Calibri" w:hAnsi="Times New Roman"/>
          <w:color w:val="auto"/>
          <w:sz w:val="22"/>
          <w:szCs w:val="22"/>
          <w:u w:val="single"/>
          <w:lang w:val="fr-CA"/>
        </w:rPr>
      </w:pPr>
      <w:bookmarkStart w:id="15"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5"/>
    </w:p>
    <w:p w14:paraId="162DBFD2"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74248DDD"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3963486D" w14:textId="06ABF4A8"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Lafrance</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xml:space="preserve">,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w:t>
      </w:r>
      <w:r w:rsidRPr="00FC62DC">
        <w:rPr>
          <w:rFonts w:ascii="Times New Roman" w:eastAsia="Calibri" w:hAnsi="Times New Roman"/>
          <w:sz w:val="22"/>
          <w:szCs w:val="22"/>
          <w:lang w:val="fr-FR"/>
        </w:rPr>
        <w:lastRenderedPageBreak/>
        <w:t>de police.</w:t>
      </w:r>
    </w:p>
    <w:p w14:paraId="30DE623A"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5E6B22BC"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4F207411" w14:textId="3DE4107A"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Lafrance</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2B118DFD" w14:textId="77777777" w:rsidR="009D567E" w:rsidRPr="00FC62DC" w:rsidRDefault="009D567E" w:rsidP="009D567E">
      <w:pPr>
        <w:ind w:left="720"/>
        <w:rPr>
          <w:rFonts w:ascii="Times New Roman" w:eastAsia="Calibri" w:hAnsi="Times New Roman"/>
          <w:sz w:val="20"/>
          <w:szCs w:val="22"/>
          <w:lang w:val="fr-CA"/>
        </w:rPr>
      </w:pPr>
    </w:p>
    <w:p w14:paraId="5B80E645" w14:textId="77777777" w:rsidR="009D567E" w:rsidRPr="00FC62DC" w:rsidRDefault="009D567E" w:rsidP="009D567E">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7B0ECA37" w14:textId="77777777" w:rsidR="009D567E" w:rsidRPr="00FC62DC" w:rsidRDefault="009D567E" w:rsidP="009D567E">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0170A86E" w14:textId="77777777" w:rsidR="009D567E" w:rsidRPr="00FC62DC" w:rsidRDefault="009D567E" w:rsidP="009D567E">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59FA2E98" w14:textId="77777777" w:rsidR="009D567E" w:rsidRPr="00FC62DC" w:rsidRDefault="009D567E" w:rsidP="009D567E">
      <w:pPr>
        <w:ind w:left="2160"/>
        <w:rPr>
          <w:rFonts w:ascii="Times New Roman" w:hAnsi="Times New Roman"/>
          <w:sz w:val="22"/>
          <w:szCs w:val="22"/>
          <w:lang w:val="fr-CA"/>
        </w:rPr>
      </w:pPr>
    </w:p>
    <w:p w14:paraId="6DDA649E" w14:textId="77777777" w:rsidR="009D567E" w:rsidRPr="00FC62DC" w:rsidRDefault="009D567E" w:rsidP="009D567E">
      <w:pPr>
        <w:rPr>
          <w:rFonts w:ascii="Times New Roman" w:hAnsi="Times New Roman"/>
          <w:sz w:val="22"/>
          <w:szCs w:val="22"/>
          <w:u w:val="single"/>
          <w:lang w:val="fr-CA"/>
        </w:rPr>
      </w:pPr>
      <w:r w:rsidRPr="00FC62DC">
        <w:rPr>
          <w:rFonts w:ascii="Times New Roman" w:hAnsi="Times New Roman"/>
          <w:sz w:val="22"/>
          <w:szCs w:val="22"/>
          <w:lang w:val="fr-CA"/>
        </w:rPr>
        <w:tab/>
      </w:r>
    </w:p>
    <w:p w14:paraId="6E53002D" w14:textId="77777777" w:rsidR="009D567E" w:rsidRPr="00FC62DC" w:rsidRDefault="009D567E" w:rsidP="009D567E">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013AA514" w14:textId="77777777" w:rsidR="009D567E" w:rsidRPr="00FC62DC" w:rsidRDefault="009D567E" w:rsidP="009D567E">
      <w:pPr>
        <w:ind w:left="1440"/>
        <w:rPr>
          <w:rFonts w:ascii="Times New Roman" w:hAnsi="Times New Roman"/>
          <w:sz w:val="22"/>
          <w:szCs w:val="22"/>
          <w:lang w:val="fr-CA"/>
        </w:rPr>
      </w:pPr>
    </w:p>
    <w:p w14:paraId="41DBA4F1"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22537FA1"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78540CC4" w14:textId="77777777" w:rsidR="009D567E" w:rsidRPr="00FC62DC" w:rsidRDefault="009D567E" w:rsidP="009D56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4AB84065" w14:textId="77777777" w:rsidR="00FF7481" w:rsidRPr="009D567E"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8B36B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BDC92B"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67DB382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0073A70"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1059D2F3" w14:textId="77777777" w:rsidR="008C20B0" w:rsidRDefault="0075553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résidence</w:t>
      </w:r>
      <w:r w:rsidR="008C20B0">
        <w:rPr>
          <w:rFonts w:ascii="Times New Roman" w:hAnsi="Times New Roman"/>
          <w:sz w:val="22"/>
          <w:lang w:val="fr-FR"/>
        </w:rPr>
        <w:t xml:space="preserve"> Lafrance est muni</w:t>
      </w:r>
      <w:r>
        <w:rPr>
          <w:rFonts w:ascii="Times New Roman" w:hAnsi="Times New Roman"/>
          <w:sz w:val="22"/>
          <w:lang w:val="fr-FR"/>
        </w:rPr>
        <w:t>e</w:t>
      </w:r>
      <w:r w:rsidR="008C20B0">
        <w:rPr>
          <w:rFonts w:ascii="Times New Roman" w:hAnsi="Times New Roman"/>
          <w:sz w:val="22"/>
          <w:lang w:val="fr-FR"/>
        </w:rPr>
        <w:t xml:space="preserve"> d'un système d'alarme qui est branché à la Centrale thermique ainsi qu'au</w:t>
      </w:r>
      <w:r w:rsidR="00CF53A8">
        <w:rPr>
          <w:rFonts w:ascii="Times New Roman" w:hAnsi="Times New Roman"/>
          <w:sz w:val="22"/>
          <w:lang w:val="fr-FR"/>
        </w:rPr>
        <w:t xml:space="preserve"> Poste de surveillance à Montréal</w:t>
      </w:r>
      <w:r w:rsidR="008C20B0">
        <w:rPr>
          <w:rFonts w:ascii="Times New Roman" w:hAnsi="Times New Roman"/>
          <w:sz w:val="22"/>
          <w:lang w:val="fr-FR"/>
        </w:rPr>
        <w:t>.  Il y a dans l'édifice, vingt-cinq avertisseurs d’incendie manuels. L’édifice est muni de détecteurs de fumée.</w:t>
      </w:r>
    </w:p>
    <w:p w14:paraId="60FE7C3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EFE57B"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17436C9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10A891B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EB5600"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384F182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se trouvent à l’entrée principale au local 118-C.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4D5DE442"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60AA73F"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BEEB9D"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61A3B4"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0D1F6AE"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11F123D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6AF9A70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689C9C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6F0E3CF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046BF7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052C980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D1A6F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77FF9B8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FDD080"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5B34852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Celui ou celle qui cause une fausse alarme commet un acte criminel.  La suivante est un extrait </w:t>
      </w:r>
      <w:r>
        <w:rPr>
          <w:rFonts w:ascii="Times New Roman" w:hAnsi="Times New Roman"/>
          <w:sz w:val="22"/>
          <w:lang w:val="fr-FR"/>
        </w:rPr>
        <w:lastRenderedPageBreak/>
        <w:t>du Code Criminel du Canada, section 437.</w:t>
      </w:r>
    </w:p>
    <w:p w14:paraId="08E5346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17802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0C9CF96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18504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28CBF98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2F715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1B1C58F9"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proofErr w:type="gramEnd"/>
      <w:r>
        <w:rPr>
          <w:rFonts w:ascii="Times New Roman" w:hAnsi="Times New Roman"/>
          <w:sz w:val="22"/>
          <w:lang w:val="fr-FR"/>
        </w:rPr>
        <w:t xml:space="preserve"> sommaire;</w:t>
      </w:r>
    </w:p>
    <w:p w14:paraId="298E02A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480985D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6108B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65BD" w14:textId="77777777" w:rsidR="00105F7F" w:rsidRDefault="00105F7F">
      <w:r>
        <w:separator/>
      </w:r>
    </w:p>
  </w:endnote>
  <w:endnote w:type="continuationSeparator" w:id="0">
    <w:p w14:paraId="14B53ED4" w14:textId="77777777" w:rsidR="00105F7F" w:rsidRDefault="0010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CA6F" w14:textId="77777777" w:rsidR="00105F7F" w:rsidRDefault="00105F7F">
      <w:r>
        <w:separator/>
      </w:r>
    </w:p>
  </w:footnote>
  <w:footnote w:type="continuationSeparator" w:id="0">
    <w:p w14:paraId="692C17FE" w14:textId="77777777" w:rsidR="00105F7F" w:rsidRDefault="0010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D7B0"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CF53A8">
      <w:rPr>
        <w:rFonts w:ascii="Times New Roman" w:hAnsi="Times New Roman"/>
        <w:noProof/>
        <w:sz w:val="22"/>
        <w:lang w:val="fr-CA"/>
      </w:rPr>
      <w:t>iii</w:t>
    </w:r>
    <w:r>
      <w:rPr>
        <w:rFonts w:ascii="Times New Roman" w:hAnsi="Times New Roman"/>
        <w:sz w:val="22"/>
        <w:lang w:val="fr-CA"/>
      </w:rPr>
      <w:fldChar w:fldCharType="end"/>
    </w:r>
  </w:p>
  <w:p w14:paraId="5E21547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3FB2A87C"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1AAD"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CF53A8">
      <w:rPr>
        <w:rFonts w:ascii="Times New Roman" w:hAnsi="Times New Roman"/>
        <w:noProof/>
        <w:sz w:val="22"/>
        <w:lang w:val="fr-CA"/>
      </w:rPr>
      <w:t>7</w:t>
    </w:r>
    <w:r>
      <w:rPr>
        <w:rFonts w:ascii="Times New Roman" w:hAnsi="Times New Roman"/>
        <w:sz w:val="22"/>
        <w:lang w:val="fr-CA"/>
      </w:rPr>
      <w:fldChar w:fldCharType="end"/>
    </w:r>
  </w:p>
  <w:p w14:paraId="6C8338A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0122899D"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6"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7"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5"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00300706">
    <w:abstractNumId w:val="7"/>
  </w:num>
  <w:num w:numId="2" w16cid:durableId="2017993445">
    <w:abstractNumId w:val="12"/>
  </w:num>
  <w:num w:numId="3" w16cid:durableId="198709348">
    <w:abstractNumId w:val="8"/>
  </w:num>
  <w:num w:numId="4" w16cid:durableId="491801273">
    <w:abstractNumId w:val="4"/>
  </w:num>
  <w:num w:numId="5" w16cid:durableId="1109621461">
    <w:abstractNumId w:val="14"/>
  </w:num>
  <w:num w:numId="6" w16cid:durableId="144317956">
    <w:abstractNumId w:val="5"/>
  </w:num>
  <w:num w:numId="7" w16cid:durableId="1081954323">
    <w:abstractNumId w:val="16"/>
  </w:num>
  <w:num w:numId="8" w16cid:durableId="550961684">
    <w:abstractNumId w:val="9"/>
  </w:num>
  <w:num w:numId="9" w16cid:durableId="466120094">
    <w:abstractNumId w:val="15"/>
  </w:num>
  <w:num w:numId="10" w16cid:durableId="1096906731">
    <w:abstractNumId w:val="10"/>
  </w:num>
  <w:num w:numId="11" w16cid:durableId="468861494">
    <w:abstractNumId w:val="13"/>
  </w:num>
  <w:num w:numId="12" w16cid:durableId="537551531">
    <w:abstractNumId w:val="3"/>
  </w:num>
  <w:num w:numId="13" w16cid:durableId="645860106">
    <w:abstractNumId w:val="11"/>
  </w:num>
  <w:num w:numId="14" w16cid:durableId="1727486250">
    <w:abstractNumId w:val="2"/>
  </w:num>
  <w:num w:numId="15" w16cid:durableId="340157117">
    <w:abstractNumId w:val="0"/>
  </w:num>
  <w:num w:numId="16" w16cid:durableId="898252588">
    <w:abstractNumId w:val="1"/>
  </w:num>
  <w:num w:numId="17" w16cid:durableId="917860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57DE"/>
    <w:rsid w:val="0006663F"/>
    <w:rsid w:val="0007669D"/>
    <w:rsid w:val="000B17C5"/>
    <w:rsid w:val="000B2507"/>
    <w:rsid w:val="00105F7F"/>
    <w:rsid w:val="001C2F0B"/>
    <w:rsid w:val="00263623"/>
    <w:rsid w:val="00265FE5"/>
    <w:rsid w:val="002B0A2D"/>
    <w:rsid w:val="002B53C8"/>
    <w:rsid w:val="002D13B5"/>
    <w:rsid w:val="002D65BD"/>
    <w:rsid w:val="002E4AE9"/>
    <w:rsid w:val="003032B1"/>
    <w:rsid w:val="003970E0"/>
    <w:rsid w:val="003C6514"/>
    <w:rsid w:val="003F03D7"/>
    <w:rsid w:val="00414BCC"/>
    <w:rsid w:val="00431B4A"/>
    <w:rsid w:val="00492ED9"/>
    <w:rsid w:val="004E555D"/>
    <w:rsid w:val="00501841"/>
    <w:rsid w:val="0052671E"/>
    <w:rsid w:val="005378A0"/>
    <w:rsid w:val="00545E22"/>
    <w:rsid w:val="00593B1B"/>
    <w:rsid w:val="005A22E5"/>
    <w:rsid w:val="005F67DA"/>
    <w:rsid w:val="00683799"/>
    <w:rsid w:val="006C0EC3"/>
    <w:rsid w:val="006E7129"/>
    <w:rsid w:val="006F11BC"/>
    <w:rsid w:val="006F6254"/>
    <w:rsid w:val="006F6B9A"/>
    <w:rsid w:val="0075553E"/>
    <w:rsid w:val="00781E4E"/>
    <w:rsid w:val="007A03DA"/>
    <w:rsid w:val="007A41F9"/>
    <w:rsid w:val="00811115"/>
    <w:rsid w:val="00812DBB"/>
    <w:rsid w:val="00853D5F"/>
    <w:rsid w:val="008A67CC"/>
    <w:rsid w:val="008C20B0"/>
    <w:rsid w:val="00903D7F"/>
    <w:rsid w:val="009C6F80"/>
    <w:rsid w:val="009D567E"/>
    <w:rsid w:val="00A41089"/>
    <w:rsid w:val="00AB0B42"/>
    <w:rsid w:val="00AB0FF4"/>
    <w:rsid w:val="00AE6FAA"/>
    <w:rsid w:val="00B57A0C"/>
    <w:rsid w:val="00BB2A88"/>
    <w:rsid w:val="00BF17E4"/>
    <w:rsid w:val="00C4061A"/>
    <w:rsid w:val="00C55D56"/>
    <w:rsid w:val="00CF53A8"/>
    <w:rsid w:val="00D24929"/>
    <w:rsid w:val="00D535AA"/>
    <w:rsid w:val="00D57147"/>
    <w:rsid w:val="00DF3B5A"/>
    <w:rsid w:val="00E05B6B"/>
    <w:rsid w:val="00E37310"/>
    <w:rsid w:val="00E53099"/>
    <w:rsid w:val="00EA1628"/>
    <w:rsid w:val="00F03C9B"/>
    <w:rsid w:val="00F77A83"/>
    <w:rsid w:val="00F8327C"/>
    <w:rsid w:val="00FA3751"/>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6A8C9B"/>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9D56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9D56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BB2A88"/>
    <w:rPr>
      <w:color w:val="605E5C"/>
      <w:shd w:val="clear" w:color="auto" w:fill="E1DFDD"/>
    </w:rPr>
  </w:style>
  <w:style w:type="character" w:customStyle="1" w:styleId="Titre1Car">
    <w:name w:val="Titre 1 Car"/>
    <w:basedOn w:val="Policepardfaut"/>
    <w:link w:val="Titre1"/>
    <w:rsid w:val="009D567E"/>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9D567E"/>
    <w:rPr>
      <w:rFonts w:asciiTheme="majorHAnsi" w:eastAsiaTheme="majorEastAsia" w:hAnsiTheme="majorHAnsi" w:cstheme="majorBidi"/>
      <w:snapToGrid w:val="0"/>
      <w:color w:val="2F5496" w:themeColor="accent1" w:themeShade="BF"/>
      <w:sz w:val="26"/>
      <w:szCs w:val="26"/>
      <w:lang w:val="en-US" w:eastAsia="fr-FR"/>
    </w:rPr>
  </w:style>
  <w:style w:type="character" w:customStyle="1" w:styleId="normaltextrun">
    <w:name w:val="normaltextrun"/>
    <w:basedOn w:val="Policepardfaut"/>
    <w:rsid w:val="0085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E34F5-6F6F-41DF-B7E9-171FD733F486}">
  <ds:schemaRefs>
    <ds:schemaRef ds:uri="http://schemas.openxmlformats.org/officeDocument/2006/bibliography"/>
  </ds:schemaRefs>
</ds:datastoreItem>
</file>

<file path=customXml/itemProps2.xml><?xml version="1.0" encoding="utf-8"?>
<ds:datastoreItem xmlns:ds="http://schemas.openxmlformats.org/officeDocument/2006/customXml" ds:itemID="{5279C703-F173-49D9-8900-89B9B0AD3C16}"/>
</file>

<file path=customXml/itemProps3.xml><?xml version="1.0" encoding="utf-8"?>
<ds:datastoreItem xmlns:ds="http://schemas.openxmlformats.org/officeDocument/2006/customXml" ds:itemID="{4D6FA0D0-D389-4F1B-8B02-0D413DCCBF13}">
  <ds:schemaRefs>
    <ds:schemaRef ds:uri="http://schemas.microsoft.com/sharepoint/v3/contenttype/forms"/>
  </ds:schemaRefs>
</ds:datastoreItem>
</file>

<file path=customXml/itemProps4.xml><?xml version="1.0" encoding="utf-8"?>
<ds:datastoreItem xmlns:ds="http://schemas.openxmlformats.org/officeDocument/2006/customXml" ds:itemID="{1F2F252B-BFDE-45EB-8682-21464DE8C25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0f71987b-1daf-4865-9cab-132688c2969e"/>
    <ds:schemaRef ds:uri="http://purl.org/dc/dcmitype/"/>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3680</Words>
  <Characters>20125</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7</cp:revision>
  <cp:lastPrinted>2018-10-22T18:43:00Z</cp:lastPrinted>
  <dcterms:created xsi:type="dcterms:W3CDTF">2023-03-20T16:38:00Z</dcterms:created>
  <dcterms:modified xsi:type="dcterms:W3CDTF">2023-12-08T15:02:00Z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