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E4E7" w14:textId="77777777" w:rsidR="00195D65" w:rsidRDefault="00195D65" w:rsidP="00195D65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D55E4E8" w14:textId="55CAD5FE" w:rsidR="00847A59" w:rsidRDefault="002F4022" w:rsidP="00195D65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7" w:history="1">
        <w:r w:rsidR="005D16D3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7D55E4E9" w14:textId="77777777" w:rsidR="00195D65" w:rsidRPr="00847A59" w:rsidRDefault="00195D65" w:rsidP="00195D65">
      <w:pPr>
        <w:ind w:right="-24"/>
        <w:jc w:val="center"/>
        <w:rPr>
          <w:rFonts w:cs="Arial"/>
          <w:sz w:val="18"/>
          <w:szCs w:val="18"/>
        </w:rPr>
      </w:pPr>
    </w:p>
    <w:p w14:paraId="7D55E4EA" w14:textId="77777777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7D55E4EB" w14:textId="77777777" w:rsidR="0078681C" w:rsidRDefault="0078681C" w:rsidP="0078681C">
      <w:pPr>
        <w:ind w:left="720" w:hanging="72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1824F8">
        <w:rPr>
          <w:rFonts w:cs="Arial"/>
          <w:szCs w:val="24"/>
        </w:rPr>
        <w:t>(dans le domaine de la gestion internationale) au Ministère des Affaires étrangères et du Commerce international en tant qu’agente en développement international</w:t>
      </w:r>
      <w:r>
        <w:rPr>
          <w:rFonts w:cs="Arial"/>
          <w:szCs w:val="24"/>
        </w:rPr>
        <w:t>.</w:t>
      </w:r>
    </w:p>
    <w:p w14:paraId="7D55E4EC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7D55E4ED" w14:textId="7777777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Tenter d’arrimer avec l’offre d’emploi</w:t>
      </w:r>
    </w:p>
    <w:p w14:paraId="7D55E4EE" w14:textId="77777777" w:rsidR="00453944" w:rsidRPr="00847A59" w:rsidRDefault="00CF0FDE" w:rsidP="0078681C">
      <w:pPr>
        <w:numPr>
          <w:ilvl w:val="0"/>
          <w:numId w:val="1"/>
        </w:numPr>
        <w:tabs>
          <w:tab w:val="left" w:pos="360"/>
        </w:tabs>
        <w:ind w:left="426" w:right="-24" w:hanging="426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A730CB">
        <w:rPr>
          <w:rFonts w:cs="Arial"/>
          <w:szCs w:val="24"/>
        </w:rPr>
        <w:t>administration des affaires</w:t>
      </w:r>
      <w:r w:rsidR="00CC0C23">
        <w:rPr>
          <w:rFonts w:cs="Arial"/>
          <w:szCs w:val="24"/>
        </w:rPr>
        <w:t xml:space="preserve">, </w:t>
      </w:r>
      <w:r w:rsidR="0078681C">
        <w:rPr>
          <w:rFonts w:cs="Arial"/>
          <w:szCs w:val="24"/>
        </w:rPr>
        <w:t xml:space="preserve">spécialisation en </w:t>
      </w:r>
      <w:r w:rsidR="001824F8">
        <w:rPr>
          <w:rFonts w:cs="Arial"/>
          <w:szCs w:val="24"/>
        </w:rPr>
        <w:t>gestion internationale</w:t>
      </w:r>
      <w:r w:rsidR="00454D5C">
        <w:rPr>
          <w:rFonts w:cs="Arial"/>
          <w:szCs w:val="24"/>
        </w:rPr>
        <w:t>, obtention mai xxxx</w:t>
      </w:r>
      <w:r w:rsidR="00604D80" w:rsidRPr="00847A59">
        <w:rPr>
          <w:rFonts w:cs="Arial"/>
          <w:szCs w:val="24"/>
        </w:rPr>
        <w:t>;</w:t>
      </w:r>
    </w:p>
    <w:p w14:paraId="7D55E4EF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7D55E4F0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</w:t>
      </w:r>
      <w:r w:rsidR="0078681C">
        <w:rPr>
          <w:rFonts w:cs="Arial"/>
          <w:szCs w:val="24"/>
        </w:rPr>
        <w:t>ve</w:t>
      </w:r>
      <w:r w:rsidR="00604D80" w:rsidRPr="00847A59">
        <w:rPr>
          <w:rFonts w:cs="Arial"/>
          <w:szCs w:val="24"/>
        </w:rPr>
        <w:t>;</w:t>
      </w:r>
    </w:p>
    <w:p w14:paraId="7D55E4F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78681C">
        <w:rPr>
          <w:rFonts w:cs="Arial"/>
          <w:szCs w:val="24"/>
        </w:rPr>
        <w:t xml:space="preserve"> et </w:t>
      </w:r>
      <w:r w:rsidR="00E913A4">
        <w:rPr>
          <w:rFonts w:cs="Arial"/>
          <w:szCs w:val="24"/>
        </w:rPr>
        <w:t xml:space="preserve">travail </w:t>
      </w:r>
      <w:r w:rsidR="0078681C">
        <w:rPr>
          <w:rFonts w:cs="Arial"/>
          <w:szCs w:val="24"/>
        </w:rPr>
        <w:t>bien seule ou en équipe</w:t>
      </w:r>
      <w:r w:rsidR="00604D80" w:rsidRPr="00847A59">
        <w:rPr>
          <w:rFonts w:cs="Arial"/>
          <w:szCs w:val="24"/>
        </w:rPr>
        <w:t>;</w:t>
      </w:r>
    </w:p>
    <w:p w14:paraId="7D55E4F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7D55E4F3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7D55E4F4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7D55E4F5" w14:textId="4FF55244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0C622E">
        <w:rPr>
          <w:rFonts w:cs="Arial"/>
          <w:b/>
          <w:i/>
          <w:sz w:val="18"/>
          <w:szCs w:val="18"/>
          <w:highlight w:val="yellow"/>
        </w:rPr>
        <w:t>s’il y a</w:t>
      </w:r>
      <w:r w:rsidRPr="000C622E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0C622E">
        <w:rPr>
          <w:rFonts w:cs="Arial"/>
          <w:b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Tenter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7D55E4F6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7D55E4F7" w14:textId="77777777" w:rsidR="006243EC" w:rsidRDefault="001824F8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Gestion internationale/Analyse</w:t>
      </w:r>
      <w:r w:rsidR="00A00C4A" w:rsidRPr="00A00C4A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A00C4A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A00C4A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</w:p>
    <w:p w14:paraId="7D55E4F8" w14:textId="77777777" w:rsidR="003E0863" w:rsidRPr="006243EC" w:rsidRDefault="008D47C9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7D55E4F9" w14:textId="77777777" w:rsidR="0078681C" w:rsidRPr="00D846D4" w:rsidRDefault="00D846D4" w:rsidP="00D846D4">
      <w:pPr>
        <w:pStyle w:val="Sansinterligne1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 xml:space="preserve">Évaluer de manière efficace les questions, les problématiques et les tendances émergentes au niveau du développement international </w:t>
      </w:r>
      <w:r w:rsidR="0078681C" w:rsidRPr="00D846D4">
        <w:rPr>
          <w:rFonts w:ascii="Arial" w:hAnsi="Arial" w:cs="Arial"/>
          <w:i/>
          <w:sz w:val="18"/>
          <w:szCs w:val="18"/>
          <w:highlight w:val="yellow"/>
          <w:lang w:val="fr-CA"/>
        </w:rPr>
        <w:t>(p. ex : le mot « efficace » vient qualifier)</w:t>
      </w:r>
      <w:r w:rsidR="0078681C" w:rsidRPr="00D846D4">
        <w:rPr>
          <w:rFonts w:cs="Arial"/>
          <w:lang w:val="fr-CA"/>
        </w:rPr>
        <w:t>;</w:t>
      </w:r>
    </w:p>
    <w:p w14:paraId="7D55E4FA" w14:textId="77777777" w:rsidR="001824F8" w:rsidRDefault="001824F8" w:rsidP="001824F8">
      <w:pPr>
        <w:pStyle w:val="Sansinterligne1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Comprendre et être en mesure d’intervenir auprès du marché international;</w:t>
      </w:r>
    </w:p>
    <w:p w14:paraId="7D55E4FB" w14:textId="77777777" w:rsidR="00D846D4" w:rsidRDefault="00D846D4" w:rsidP="00D846D4">
      <w:pPr>
        <w:pStyle w:val="Sansinterligne1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Comprendre les effets et les impacts des divers changements présents au sein du développement international;</w:t>
      </w:r>
    </w:p>
    <w:p w14:paraId="7D55E4FC" w14:textId="77777777" w:rsidR="00D846D4" w:rsidRDefault="00D846D4" w:rsidP="00D846D4">
      <w:pPr>
        <w:pStyle w:val="Sansinterligne1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Anticiper les besoins et les tendances futurs en matière de développement international;</w:t>
      </w:r>
    </w:p>
    <w:p w14:paraId="7D55E4FD" w14:textId="77777777" w:rsidR="00D846D4" w:rsidRPr="00D846D4" w:rsidRDefault="00D846D4" w:rsidP="00D846D4">
      <w:pPr>
        <w:pStyle w:val="Sansinterligne1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Comprendre les différentes politiques internationales et travailler efficacement avec différentes monnaies.</w:t>
      </w:r>
    </w:p>
    <w:p w14:paraId="7D55E4FE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7D55E4FF" w14:textId="77777777" w:rsidR="00453944" w:rsidRPr="00847A59" w:rsidRDefault="00D846D4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Communication/Marketing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7D55E500" w14:textId="77777777" w:rsidR="0078681C" w:rsidRDefault="00D846D4" w:rsidP="0078681C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Effectuer des</w:t>
      </w:r>
      <w:r w:rsidR="0078681C" w:rsidRPr="00301E5C">
        <w:rPr>
          <w:rFonts w:cs="Arial"/>
          <w:color w:val="000000"/>
          <w:szCs w:val="24"/>
        </w:rPr>
        <w:t xml:space="preserve"> études et analyser les données au sujet des habitudes d'achat et des préférences des consommateurs qu</w:t>
      </w:r>
      <w:r w:rsidR="0078681C">
        <w:rPr>
          <w:rFonts w:cs="Arial"/>
          <w:color w:val="000000"/>
          <w:szCs w:val="24"/>
        </w:rPr>
        <w:t>i achètent en gros ou au détail</w:t>
      </w:r>
      <w:r>
        <w:rPr>
          <w:rFonts w:cs="Arial"/>
          <w:color w:val="000000"/>
          <w:szCs w:val="24"/>
        </w:rPr>
        <w:t xml:space="preserve"> à l’international</w:t>
      </w:r>
      <w:r w:rsidR="0078681C">
        <w:rPr>
          <w:rFonts w:cs="Arial"/>
          <w:color w:val="000000"/>
          <w:szCs w:val="24"/>
        </w:rPr>
        <w:t>;</w:t>
      </w:r>
    </w:p>
    <w:p w14:paraId="7D55E501" w14:textId="77777777" w:rsidR="00453944" w:rsidRPr="0078681C" w:rsidRDefault="00D846D4" w:rsidP="0078681C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>Préparer 10 rapports et</w:t>
      </w:r>
      <w:r w:rsidR="0078681C">
        <w:rPr>
          <w:rFonts w:cs="Arial"/>
          <w:color w:val="000000"/>
          <w:szCs w:val="24"/>
        </w:rPr>
        <w:t xml:space="preserve"> 5 documents de recherche concernant les comportements des consommateurs </w:t>
      </w:r>
      <w:r>
        <w:rPr>
          <w:rFonts w:cs="Arial"/>
          <w:color w:val="000000"/>
          <w:szCs w:val="24"/>
        </w:rPr>
        <w:t xml:space="preserve">à l’international </w:t>
      </w:r>
      <w:r w:rsidR="0078681C">
        <w:rPr>
          <w:rFonts w:cs="Arial"/>
          <w:i/>
          <w:sz w:val="18"/>
          <w:szCs w:val="18"/>
          <w:highlight w:val="yellow"/>
        </w:rPr>
        <w:t xml:space="preserve">(p. ex : les </w:t>
      </w:r>
      <w:r w:rsidR="00E913A4">
        <w:rPr>
          <w:rFonts w:cs="Arial"/>
          <w:i/>
          <w:sz w:val="18"/>
          <w:szCs w:val="18"/>
          <w:highlight w:val="yellow"/>
        </w:rPr>
        <w:t>montants </w:t>
      </w:r>
      <w:r w:rsidR="0078681C">
        <w:rPr>
          <w:rFonts w:cs="Arial"/>
          <w:i/>
          <w:sz w:val="18"/>
          <w:szCs w:val="18"/>
          <w:highlight w:val="yellow"/>
        </w:rPr>
        <w:t>10, 5 et 3 quantifient</w:t>
      </w:r>
      <w:r w:rsidR="0078681C" w:rsidRPr="003C2496">
        <w:rPr>
          <w:rFonts w:cs="Arial"/>
          <w:i/>
          <w:sz w:val="18"/>
          <w:szCs w:val="18"/>
          <w:highlight w:val="yellow"/>
        </w:rPr>
        <w:t>)</w:t>
      </w:r>
      <w:r>
        <w:rPr>
          <w:rFonts w:cs="Arial"/>
          <w:szCs w:val="24"/>
        </w:rPr>
        <w:t>;</w:t>
      </w:r>
    </w:p>
    <w:p w14:paraId="7D55E502" w14:textId="77777777" w:rsidR="00D846D4" w:rsidRDefault="00D846D4" w:rsidP="00D846D4">
      <w:pPr>
        <w:pStyle w:val="Sansinterligne1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 xml:space="preserve">Agir comme interface entre les différentes frontières culturelles; </w:t>
      </w:r>
    </w:p>
    <w:p w14:paraId="7D55E503" w14:textId="77777777" w:rsidR="00D846D4" w:rsidRPr="00F71338" w:rsidRDefault="00D846D4" w:rsidP="00D846D4">
      <w:pPr>
        <w:pStyle w:val="Sansinterligne1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Interagir efficacement avec des personnes de différents milieux et de différentes cultures en tenant compte des diversités culturel</w:t>
      </w:r>
      <w:r w:rsidR="00CC0C23">
        <w:rPr>
          <w:rFonts w:ascii="Arial" w:hAnsi="Arial" w:cs="Arial"/>
          <w:color w:val="000000"/>
          <w:sz w:val="24"/>
          <w:szCs w:val="24"/>
          <w:lang w:val="fr-FR"/>
        </w:rPr>
        <w:t>les qui pourraient se présenter.</w:t>
      </w:r>
    </w:p>
    <w:p w14:paraId="7D55E504" w14:textId="77777777" w:rsidR="00CC0C23" w:rsidRDefault="00CC0C23" w:rsidP="00527BE6">
      <w:pPr>
        <w:ind w:right="-24"/>
        <w:rPr>
          <w:sz w:val="18"/>
          <w:szCs w:val="18"/>
          <w:highlight w:val="yellow"/>
        </w:rPr>
      </w:pPr>
    </w:p>
    <w:p w14:paraId="7D55E505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7D55E506" w14:textId="77777777" w:rsidR="00B95795" w:rsidRPr="00827F47" w:rsidRDefault="00B95795" w:rsidP="0078681C">
      <w:pPr>
        <w:tabs>
          <w:tab w:val="left" w:pos="360"/>
        </w:tabs>
        <w:rPr>
          <w:rFonts w:cs="Arial"/>
          <w:szCs w:val="24"/>
        </w:rPr>
        <w:sectPr w:rsidR="00B95795" w:rsidRPr="00827F47" w:rsidSect="00E564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183" w:bottom="1440" w:left="1620" w:header="567" w:footer="708" w:gutter="0"/>
          <w:cols w:space="708"/>
          <w:docGrid w:linePitch="360"/>
        </w:sectPr>
      </w:pPr>
    </w:p>
    <w:p w14:paraId="7D55E507" w14:textId="77777777" w:rsidR="00A04C20" w:rsidRDefault="00A04C20" w:rsidP="00A00C4A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Cs w:val="24"/>
        </w:rPr>
        <w:sectPr w:rsidR="00A04C20" w:rsidSect="002F4022">
          <w:headerReference w:type="default" r:id="rId16"/>
          <w:footerReference w:type="default" r:id="rId17"/>
          <w:pgSz w:w="12240" w:h="15840"/>
          <w:pgMar w:top="1135" w:right="1183" w:bottom="1260" w:left="1800" w:header="708" w:footer="708" w:gutter="0"/>
          <w:cols w:space="708"/>
          <w:docGrid w:linePitch="360"/>
        </w:sect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A00C4A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A00C4A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7D55E508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7D55E509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7D55E50A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7D55E50B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7D55E50C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E56426">
          <w:type w:val="continuous"/>
          <w:pgSz w:w="12240" w:h="15840"/>
          <w:pgMar w:top="1440" w:right="1183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D55E50D" w14:textId="77777777" w:rsidR="00A04C20" w:rsidRDefault="00A04C20" w:rsidP="00E56426">
      <w:pPr>
        <w:ind w:right="-24"/>
        <w:rPr>
          <w:rFonts w:cs="Arial"/>
          <w:b/>
          <w:szCs w:val="24"/>
        </w:rPr>
      </w:pPr>
    </w:p>
    <w:p w14:paraId="7D55E50E" w14:textId="77777777" w:rsidR="00C51409" w:rsidRPr="00C51409" w:rsidRDefault="00C51409" w:rsidP="00E56426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7D55E50F" w14:textId="77777777" w:rsidR="00E56426" w:rsidRDefault="00A04C20" w:rsidP="00E56426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r w:rsidR="00E56426" w:rsidRPr="00EE41C6">
        <w:rPr>
          <w:rFonts w:cs="Arial"/>
          <w:sz w:val="18"/>
          <w:szCs w:val="18"/>
          <w:highlight w:val="yellow"/>
        </w:rPr>
        <w:t>(p</w:t>
      </w:r>
      <w:r w:rsidR="00E56426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E56426">
        <w:rPr>
          <w:rFonts w:cs="Arial"/>
          <w:sz w:val="18"/>
          <w:szCs w:val="18"/>
          <w:highlight w:val="yellow"/>
        </w:rPr>
        <w:t xml:space="preserve">«Historique </w:t>
      </w:r>
      <w:r w:rsidR="00E56426" w:rsidRPr="00892DDA">
        <w:rPr>
          <w:rFonts w:cs="Arial"/>
          <w:sz w:val="18"/>
          <w:szCs w:val="18"/>
          <w:highlight w:val="yellow"/>
        </w:rPr>
        <w:t>professionnel</w:t>
      </w:r>
      <w:r w:rsidR="00E56426">
        <w:rPr>
          <w:rFonts w:cs="Arial"/>
          <w:sz w:val="18"/>
          <w:szCs w:val="18"/>
          <w:highlight w:val="yellow"/>
        </w:rPr>
        <w:t>»</w:t>
      </w:r>
    </w:p>
    <w:p w14:paraId="7D55E510" w14:textId="77777777" w:rsidR="00E56426" w:rsidRDefault="00E56426" w:rsidP="00E56426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1701"/>
        <w:gridCol w:w="2552"/>
      </w:tblGrid>
      <w:tr w:rsidR="00B91748" w:rsidRPr="00DA3C4B" w14:paraId="7D55E515" w14:textId="77777777" w:rsidTr="00EB796B">
        <w:tc>
          <w:tcPr>
            <w:tcW w:w="3085" w:type="dxa"/>
          </w:tcPr>
          <w:p w14:paraId="7D55E511" w14:textId="77777777" w:rsidR="00B91748" w:rsidRPr="00DA3C4B" w:rsidRDefault="00D846D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en développement régional</w:t>
            </w:r>
          </w:p>
        </w:tc>
        <w:tc>
          <w:tcPr>
            <w:tcW w:w="2126" w:type="dxa"/>
          </w:tcPr>
          <w:p w14:paraId="7D55E512" w14:textId="77777777" w:rsidR="00B91748" w:rsidRPr="00DA3C4B" w:rsidRDefault="00D846D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Moncton</w:t>
            </w:r>
          </w:p>
        </w:tc>
        <w:tc>
          <w:tcPr>
            <w:tcW w:w="1701" w:type="dxa"/>
          </w:tcPr>
          <w:p w14:paraId="7D55E513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552" w:type="dxa"/>
          </w:tcPr>
          <w:p w14:paraId="7D55E51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7D55E51A" w14:textId="77777777" w:rsidTr="00EB796B">
        <w:tc>
          <w:tcPr>
            <w:tcW w:w="3085" w:type="dxa"/>
          </w:tcPr>
          <w:p w14:paraId="7D55E516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d’accueil</w:t>
            </w:r>
          </w:p>
        </w:tc>
        <w:tc>
          <w:tcPr>
            <w:tcW w:w="2126" w:type="dxa"/>
          </w:tcPr>
          <w:p w14:paraId="7D55E517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SAÉÉ, Université de Moncton</w:t>
            </w:r>
          </w:p>
        </w:tc>
        <w:tc>
          <w:tcPr>
            <w:tcW w:w="1701" w:type="dxa"/>
          </w:tcPr>
          <w:p w14:paraId="7D55E51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552" w:type="dxa"/>
          </w:tcPr>
          <w:p w14:paraId="7D55E51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7D55E51F" w14:textId="77777777" w:rsidTr="00EB796B">
        <w:tc>
          <w:tcPr>
            <w:tcW w:w="3085" w:type="dxa"/>
          </w:tcPr>
          <w:p w14:paraId="7D55E51B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Commis au sondage</w:t>
            </w:r>
          </w:p>
        </w:tc>
        <w:tc>
          <w:tcPr>
            <w:tcW w:w="2126" w:type="dxa"/>
          </w:tcPr>
          <w:p w14:paraId="7D55E51C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Robert Câble</w:t>
            </w:r>
          </w:p>
        </w:tc>
        <w:tc>
          <w:tcPr>
            <w:tcW w:w="1701" w:type="dxa"/>
          </w:tcPr>
          <w:p w14:paraId="7D55E51D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552" w:type="dxa"/>
          </w:tcPr>
          <w:p w14:paraId="7D55E51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7D55E524" w14:textId="77777777" w:rsidTr="00EB796B">
        <w:trPr>
          <w:trHeight w:val="590"/>
        </w:trPr>
        <w:tc>
          <w:tcPr>
            <w:tcW w:w="3085" w:type="dxa"/>
          </w:tcPr>
          <w:p w14:paraId="7D55E520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de recensement</w:t>
            </w:r>
          </w:p>
        </w:tc>
        <w:tc>
          <w:tcPr>
            <w:tcW w:w="2126" w:type="dxa"/>
          </w:tcPr>
          <w:p w14:paraId="7D55E521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Statistique Canada</w:t>
            </w:r>
          </w:p>
        </w:tc>
        <w:tc>
          <w:tcPr>
            <w:tcW w:w="1701" w:type="dxa"/>
          </w:tcPr>
          <w:p w14:paraId="7D55E522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552" w:type="dxa"/>
          </w:tcPr>
          <w:p w14:paraId="7D55E52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7D55E525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7D55E526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369"/>
        <w:gridCol w:w="2693"/>
        <w:gridCol w:w="1701"/>
        <w:gridCol w:w="1701"/>
      </w:tblGrid>
      <w:tr w:rsidR="002578AF" w:rsidRPr="00DA3C4B" w14:paraId="7D55E52C" w14:textId="77777777" w:rsidTr="00B8566C">
        <w:tc>
          <w:tcPr>
            <w:tcW w:w="3369" w:type="dxa"/>
          </w:tcPr>
          <w:p w14:paraId="7D55E527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Bacc. administration des affaires</w:t>
            </w:r>
            <w:r w:rsidR="0078681C">
              <w:rPr>
                <w:rFonts w:cs="Arial"/>
                <w:b/>
                <w:szCs w:val="24"/>
              </w:rPr>
              <w:t xml:space="preserve">, </w:t>
            </w:r>
            <w:r w:rsidR="008D47C9">
              <w:rPr>
                <w:rFonts w:cs="Arial"/>
                <w:b/>
                <w:szCs w:val="24"/>
              </w:rPr>
              <w:t xml:space="preserve">spécialisation </w:t>
            </w:r>
            <w:r w:rsidR="00D846D4">
              <w:rPr>
                <w:rFonts w:cs="Arial"/>
                <w:b/>
                <w:szCs w:val="24"/>
              </w:rPr>
              <w:t>gestion internationale</w:t>
            </w:r>
          </w:p>
          <w:p w14:paraId="7D55E528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693" w:type="dxa"/>
          </w:tcPr>
          <w:p w14:paraId="7D55E52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701" w:type="dxa"/>
          </w:tcPr>
          <w:p w14:paraId="7D55E52A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01" w:type="dxa"/>
          </w:tcPr>
          <w:p w14:paraId="7D55E52B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7D55E52D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7D55E52E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E913A4">
        <w:rPr>
          <w:rFonts w:cs="Arial"/>
          <w:i/>
          <w:sz w:val="18"/>
          <w:szCs w:val="18"/>
          <w:highlight w:val="yellow"/>
        </w:rPr>
        <w:t>p. ex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7D55E52F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7D55E530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7D55E531" w14:textId="77777777" w:rsidR="00D8171E" w:rsidRPr="008D47C9" w:rsidRDefault="003C2496" w:rsidP="008D47C9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7D55E536" w14:textId="77777777" w:rsidTr="00DA3C4B">
        <w:tc>
          <w:tcPr>
            <w:tcW w:w="2450" w:type="dxa"/>
          </w:tcPr>
          <w:p w14:paraId="7D55E532" w14:textId="77777777" w:rsidR="00BD2828" w:rsidRPr="00DA3C4B" w:rsidRDefault="00C01906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</w:t>
            </w:r>
          </w:p>
        </w:tc>
        <w:tc>
          <w:tcPr>
            <w:tcW w:w="3474" w:type="dxa"/>
          </w:tcPr>
          <w:p w14:paraId="7D55E533" w14:textId="77777777" w:rsidR="00BD2828" w:rsidRPr="00DA3C4B" w:rsidRDefault="00C01906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7D55E534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7D55E535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7D55E537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7D55E538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7D55E539" w14:textId="77777777" w:rsidR="0098786D" w:rsidRPr="000C7FB5" w:rsidRDefault="00D846D4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Bénévole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à la soirée internationale</w:t>
      </w:r>
      <w:r w:rsidR="00C01906">
        <w:rPr>
          <w:rFonts w:cs="Arial"/>
          <w:szCs w:val="24"/>
        </w:rPr>
        <w:t xml:space="preserve">. </w:t>
      </w:r>
    </w:p>
    <w:p w14:paraId="7D55E53A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7D55E53B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E56426">
          <w:type w:val="continuous"/>
          <w:pgSz w:w="12240" w:h="15840"/>
          <w:pgMar w:top="1440" w:right="1183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7D55E53C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7D55E53D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7D55E53E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E56426">
          <w:type w:val="continuous"/>
          <w:pgSz w:w="12240" w:h="15840"/>
          <w:pgMar w:top="1440" w:right="1183" w:bottom="1440" w:left="1800" w:header="708" w:footer="708" w:gutter="0"/>
          <w:cols w:num="2" w:space="360"/>
          <w:docGrid w:linePitch="360"/>
        </w:sectPr>
      </w:pPr>
    </w:p>
    <w:p w14:paraId="7D55E53F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7D55E540" w14:textId="77777777" w:rsidR="00E56426" w:rsidRPr="00893F3E" w:rsidRDefault="00E56426" w:rsidP="00E56426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7D55E541" w14:textId="77777777" w:rsidR="00E56426" w:rsidRPr="00847A59" w:rsidRDefault="00E56426" w:rsidP="00E56426">
      <w:pPr>
        <w:ind w:right="-24"/>
        <w:rPr>
          <w:rFonts w:cs="Arial"/>
          <w:b/>
          <w:szCs w:val="24"/>
        </w:rPr>
      </w:pPr>
    </w:p>
    <w:p w14:paraId="7D55E542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7D55E543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7D55E544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F66255">
        <w:rPr>
          <w:rFonts w:ascii="Arial" w:hAnsi="Arial" w:cs="Arial"/>
          <w:szCs w:val="24"/>
        </w:rPr>
        <w:t>ville de Moncton</w:t>
      </w:r>
    </w:p>
    <w:p w14:paraId="7D55E545" w14:textId="77777777" w:rsidR="00453944" w:rsidRPr="00213B1F" w:rsidRDefault="00453944" w:rsidP="00453944">
      <w:pPr>
        <w:rPr>
          <w:rFonts w:cs="Arial"/>
          <w:szCs w:val="24"/>
        </w:rPr>
      </w:pPr>
    </w:p>
    <w:p w14:paraId="7D55E546" w14:textId="77777777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7D55E548" w14:textId="6C08CBCC" w:rsidR="00195D65" w:rsidRDefault="00195D65" w:rsidP="00195D65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D55E549" w14:textId="3EEF96B5" w:rsidR="00195D65" w:rsidRPr="00847A59" w:rsidRDefault="002F4022" w:rsidP="00195D65">
      <w:pPr>
        <w:ind w:left="284" w:hanging="284"/>
        <w:jc w:val="center"/>
        <w:rPr>
          <w:rFonts w:cs="Arial"/>
          <w:b/>
          <w:szCs w:val="24"/>
        </w:rPr>
      </w:pPr>
      <w:hyperlink r:id="rId18" w:history="1">
        <w:r w:rsidR="005D16D3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195D65" w:rsidRPr="00847A59" w:rsidSect="00E56426">
      <w:type w:val="continuous"/>
      <w:pgSz w:w="12240" w:h="15840"/>
      <w:pgMar w:top="1440" w:right="1183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9A33" w14:textId="77777777" w:rsidR="00FC04FD" w:rsidRDefault="00FC04FD">
      <w:r>
        <w:separator/>
      </w:r>
    </w:p>
  </w:endnote>
  <w:endnote w:type="continuationSeparator" w:id="0">
    <w:p w14:paraId="635C3CA9" w14:textId="77777777" w:rsidR="00FC04FD" w:rsidRDefault="00FC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88CE" w14:textId="77777777" w:rsidR="000D11FA" w:rsidRDefault="000D11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E552" w14:textId="77777777" w:rsidR="00195D65" w:rsidRPr="00283FC9" w:rsidRDefault="00195D65" w:rsidP="00195D65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D313" w14:textId="77777777" w:rsidR="000D11FA" w:rsidRDefault="000D11F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E554" w14:textId="77777777" w:rsidR="00195D65" w:rsidRPr="00283FC9" w:rsidRDefault="00195D65" w:rsidP="00195D65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02A4" w14:textId="77777777" w:rsidR="00FC04FD" w:rsidRDefault="00FC04FD">
      <w:r>
        <w:separator/>
      </w:r>
    </w:p>
  </w:footnote>
  <w:footnote w:type="continuationSeparator" w:id="0">
    <w:p w14:paraId="3DFE81CF" w14:textId="77777777" w:rsidR="00FC04FD" w:rsidRDefault="00FC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070E" w14:textId="77777777" w:rsidR="000D11FA" w:rsidRDefault="000D11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06B4" w14:textId="77777777" w:rsidR="000D11FA" w:rsidRDefault="000D11FA" w:rsidP="000D11FA">
    <w:pPr>
      <w:ind w:right="-24"/>
      <w:rPr>
        <w:rFonts w:cs="Arial"/>
        <w:sz w:val="18"/>
        <w:szCs w:val="18"/>
      </w:rPr>
    </w:pPr>
    <w:bookmarkStart w:id="0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3CFDE64" w14:textId="77777777" w:rsidR="000D11FA" w:rsidRPr="002348E9" w:rsidRDefault="000D11FA" w:rsidP="000D11FA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2CBC0A" wp14:editId="0436AB78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961A5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2893623E" w14:textId="77777777" w:rsidR="000D11FA" w:rsidRDefault="000D11FA" w:rsidP="000D11FA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0"/>
  <w:p w14:paraId="7D55E551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7FA1" w14:textId="77777777" w:rsidR="000D11FA" w:rsidRDefault="000D11F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E553" w14:textId="77777777" w:rsidR="00195D65" w:rsidRPr="006E0E0F" w:rsidRDefault="00195D65" w:rsidP="00195D65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78B8"/>
    <w:multiLevelType w:val="hybridMultilevel"/>
    <w:tmpl w:val="500E81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2DB"/>
    <w:multiLevelType w:val="hybridMultilevel"/>
    <w:tmpl w:val="6ED423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E77096"/>
    <w:multiLevelType w:val="hybridMultilevel"/>
    <w:tmpl w:val="9B8E226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F6D7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AEB"/>
    <w:multiLevelType w:val="multilevel"/>
    <w:tmpl w:val="FA6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065426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155679023">
    <w:abstractNumId w:val="2"/>
  </w:num>
  <w:num w:numId="3" w16cid:durableId="843789342">
    <w:abstractNumId w:val="10"/>
  </w:num>
  <w:num w:numId="4" w16cid:durableId="1116412625">
    <w:abstractNumId w:val="14"/>
  </w:num>
  <w:num w:numId="5" w16cid:durableId="316039131">
    <w:abstractNumId w:val="17"/>
  </w:num>
  <w:num w:numId="6" w16cid:durableId="1423605517">
    <w:abstractNumId w:val="3"/>
  </w:num>
  <w:num w:numId="7" w16cid:durableId="1855458108">
    <w:abstractNumId w:val="13"/>
  </w:num>
  <w:num w:numId="8" w16cid:durableId="1978490875">
    <w:abstractNumId w:val="18"/>
  </w:num>
  <w:num w:numId="9" w16cid:durableId="1547987016">
    <w:abstractNumId w:val="16"/>
  </w:num>
  <w:num w:numId="10" w16cid:durableId="1498691141">
    <w:abstractNumId w:val="7"/>
  </w:num>
  <w:num w:numId="11" w16cid:durableId="1311710993">
    <w:abstractNumId w:val="5"/>
  </w:num>
  <w:num w:numId="12" w16cid:durableId="894050475">
    <w:abstractNumId w:val="11"/>
  </w:num>
  <w:num w:numId="13" w16cid:durableId="1937246817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877862556">
    <w:abstractNumId w:val="8"/>
  </w:num>
  <w:num w:numId="15" w16cid:durableId="1110928583">
    <w:abstractNumId w:val="6"/>
  </w:num>
  <w:num w:numId="16" w16cid:durableId="943849570">
    <w:abstractNumId w:val="15"/>
  </w:num>
  <w:num w:numId="17" w16cid:durableId="2074889429">
    <w:abstractNumId w:val="1"/>
  </w:num>
  <w:num w:numId="18" w16cid:durableId="1391879252">
    <w:abstractNumId w:val="9"/>
  </w:num>
  <w:num w:numId="19" w16cid:durableId="1360886089">
    <w:abstractNumId w:val="4"/>
  </w:num>
  <w:num w:numId="20" w16cid:durableId="1659916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D11FA"/>
    <w:rsid w:val="000F16B4"/>
    <w:rsid w:val="00104786"/>
    <w:rsid w:val="00136B3C"/>
    <w:rsid w:val="00165D5E"/>
    <w:rsid w:val="001746A6"/>
    <w:rsid w:val="001824F8"/>
    <w:rsid w:val="00186D9F"/>
    <w:rsid w:val="00195D65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022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31967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16D3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554EA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3D90"/>
    <w:rsid w:val="0078681C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D47C9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0C4A"/>
    <w:rsid w:val="00A04C20"/>
    <w:rsid w:val="00A35DB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8566C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1906"/>
    <w:rsid w:val="00C072D7"/>
    <w:rsid w:val="00C167FC"/>
    <w:rsid w:val="00C51409"/>
    <w:rsid w:val="00C5521E"/>
    <w:rsid w:val="00C574DA"/>
    <w:rsid w:val="00C85F52"/>
    <w:rsid w:val="00C97AB7"/>
    <w:rsid w:val="00CA0E0D"/>
    <w:rsid w:val="00CC0C23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846D4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56426"/>
    <w:rsid w:val="00E62578"/>
    <w:rsid w:val="00E62B0F"/>
    <w:rsid w:val="00E913A4"/>
    <w:rsid w:val="00E9225C"/>
    <w:rsid w:val="00E93AF1"/>
    <w:rsid w:val="00EB796B"/>
    <w:rsid w:val="00EB7F97"/>
    <w:rsid w:val="00EC23AB"/>
    <w:rsid w:val="00F1635B"/>
    <w:rsid w:val="00F21C47"/>
    <w:rsid w:val="00F41C69"/>
    <w:rsid w:val="00F467BD"/>
    <w:rsid w:val="00F52470"/>
    <w:rsid w:val="00F60781"/>
    <w:rsid w:val="00F66255"/>
    <w:rsid w:val="00F75D39"/>
    <w:rsid w:val="00FC04FD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5E4E7"/>
  <w15:docId w15:val="{ED6EC0F1-BB2E-4CC7-A493-ACBF81C2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customStyle="1" w:styleId="Sansinterligne1">
    <w:name w:val="Sans interligne1"/>
    <w:uiPriority w:val="1"/>
    <w:qFormat/>
    <w:rsid w:val="001824F8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95D65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umoncton.ca/umcm-orientationtravail/node/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4274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4875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2022-05-05T11:52:00Z</dcterms:created>
  <dcterms:modified xsi:type="dcterms:W3CDTF">2023-05-31T16:51:00Z</dcterms:modified>
</cp:coreProperties>
</file>