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EE1F8" w14:textId="656EEF76" w:rsidR="0093531C" w:rsidRPr="00B21C71" w:rsidRDefault="004F2476" w:rsidP="004F2476">
      <w:pPr>
        <w:spacing w:line="240" w:lineRule="auto"/>
      </w:pPr>
      <w:r w:rsidRPr="00B21C71">
        <w:rPr>
          <w:noProof/>
        </w:rPr>
        <w:drawing>
          <wp:anchor distT="0" distB="0" distL="114300" distR="114300" simplePos="0" relativeHeight="251658244" behindDoc="0" locked="0" layoutInCell="1" allowOverlap="1" wp14:anchorId="5C66A9CF" wp14:editId="48019B30">
            <wp:simplePos x="0" y="0"/>
            <wp:positionH relativeFrom="column">
              <wp:posOffset>-281940</wp:posOffset>
            </wp:positionH>
            <wp:positionV relativeFrom="paragraph">
              <wp:posOffset>593387</wp:posOffset>
            </wp:positionV>
            <wp:extent cx="2188446" cy="6031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_blanc.png"/>
                    <pic:cNvPicPr/>
                  </pic:nvPicPr>
                  <pic:blipFill>
                    <a:blip r:embed="rId11">
                      <a:extLst>
                        <a:ext uri="{28A0092B-C50C-407E-A947-70E740481C1C}">
                          <a14:useLocalDpi xmlns:a14="http://schemas.microsoft.com/office/drawing/2010/main" val="0"/>
                        </a:ext>
                      </a:extLst>
                    </a:blip>
                    <a:stretch>
                      <a:fillRect/>
                    </a:stretch>
                  </pic:blipFill>
                  <pic:spPr>
                    <a:xfrm>
                      <a:off x="0" y="0"/>
                      <a:ext cx="2188446" cy="603115"/>
                    </a:xfrm>
                    <a:prstGeom prst="rect">
                      <a:avLst/>
                    </a:prstGeom>
                  </pic:spPr>
                </pic:pic>
              </a:graphicData>
            </a:graphic>
            <wp14:sizeRelH relativeFrom="page">
              <wp14:pctWidth>0</wp14:pctWidth>
            </wp14:sizeRelH>
            <wp14:sizeRelV relativeFrom="page">
              <wp14:pctHeight>0</wp14:pctHeight>
            </wp14:sizeRelV>
          </wp:anchor>
        </w:drawing>
      </w:r>
      <w:r w:rsidRPr="00B21C71">
        <w:rPr>
          <w:rFonts w:ascii="Lato Light" w:eastAsia="Lato Light" w:hAnsi="Lato Light" w:cs="Times New Roman"/>
          <w:noProof/>
        </w:rPr>
        <mc:AlternateContent>
          <mc:Choice Requires="wps">
            <w:drawing>
              <wp:anchor distT="0" distB="0" distL="114300" distR="114300" simplePos="0" relativeHeight="251658241" behindDoc="0" locked="0" layoutInCell="1" allowOverlap="1" wp14:anchorId="079DAE63" wp14:editId="03F21C1E">
                <wp:simplePos x="0" y="0"/>
                <wp:positionH relativeFrom="column">
                  <wp:posOffset>308326</wp:posOffset>
                </wp:positionH>
                <wp:positionV relativeFrom="paragraph">
                  <wp:posOffset>3599234</wp:posOffset>
                </wp:positionV>
                <wp:extent cx="2529192" cy="0"/>
                <wp:effectExtent l="0" t="12700" r="36830" b="25400"/>
                <wp:wrapNone/>
                <wp:docPr id="15" name="Straight Connector 15"/>
                <wp:cNvGraphicFramePr/>
                <a:graphic xmlns:a="http://schemas.openxmlformats.org/drawingml/2006/main">
                  <a:graphicData uri="http://schemas.microsoft.com/office/word/2010/wordprocessingShape">
                    <wps:wsp>
                      <wps:cNvCnPr/>
                      <wps:spPr>
                        <a:xfrm>
                          <a:off x="0" y="0"/>
                          <a:ext cx="2529192" cy="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114B61A">
              <v:line id="Straight Connector 1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2f2f2 [3052]" strokeweight="3pt" from="24.3pt,283.4pt" to="223.45pt,283.4pt" w14:anchorId="2014E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">
                <v:stroke joinstyle="miter"/>
              </v:line>
            </w:pict>
          </mc:Fallback>
        </mc:AlternateContent>
      </w:r>
      <w:r w:rsidRPr="00B21C71">
        <w:rPr>
          <w:rFonts w:ascii="Lato Light" w:eastAsia="Lato Light" w:hAnsi="Lato Light" w:cs="Times New Roman"/>
          <w:noProof/>
        </w:rPr>
        <mc:AlternateContent>
          <mc:Choice Requires="wps">
            <w:drawing>
              <wp:anchor distT="0" distB="0" distL="114300" distR="114300" simplePos="0" relativeHeight="251658242" behindDoc="0" locked="0" layoutInCell="1" allowOverlap="1" wp14:anchorId="73B75CD6" wp14:editId="0D40D5F5">
                <wp:simplePos x="0" y="0"/>
                <wp:positionH relativeFrom="margin">
                  <wp:posOffset>311150</wp:posOffset>
                </wp:positionH>
                <wp:positionV relativeFrom="paragraph">
                  <wp:posOffset>3068996</wp:posOffset>
                </wp:positionV>
                <wp:extent cx="2698750" cy="466725"/>
                <wp:effectExtent l="0" t="0" r="6350" b="3175"/>
                <wp:wrapNone/>
                <wp:docPr id="16" name="Text Box 16"/>
                <wp:cNvGraphicFramePr/>
                <a:graphic xmlns:a="http://schemas.openxmlformats.org/drawingml/2006/main">
                  <a:graphicData uri="http://schemas.microsoft.com/office/word/2010/wordprocessingShape">
                    <wps:wsp>
                      <wps:cNvSpPr txBox="1"/>
                      <wps:spPr>
                        <a:xfrm>
                          <a:off x="0" y="0"/>
                          <a:ext cx="2698750" cy="466725"/>
                        </a:xfrm>
                        <a:prstGeom prst="rect">
                          <a:avLst/>
                        </a:prstGeom>
                        <a:noFill/>
                        <a:ln w="6350">
                          <a:noFill/>
                        </a:ln>
                      </wps:spPr>
                      <wps:txbx>
                        <w:txbxContent>
                          <w:p w14:paraId="6A58B1AA" w14:textId="450A3D8A" w:rsidR="006825D6" w:rsidRPr="00461233" w:rsidRDefault="006825D6" w:rsidP="00342442">
                            <w:pPr>
                              <w:pStyle w:val="BIGTITLE"/>
                            </w:pPr>
                            <w:r w:rsidRPr="00461233">
                              <w:t>plan de cours</w:t>
                            </w:r>
                          </w:p>
                          <w:p w14:paraId="638E6507" w14:textId="77777777" w:rsidR="006825D6" w:rsidRPr="00E46EEA" w:rsidRDefault="006825D6" w:rsidP="00E46EEA">
                            <w:pPr>
                              <w:pStyle w:val="titre6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0A753C7E">
              <v:shapetype id="_x0000_t202" coordsize="21600,21600" o:spt="202" path="m,l,21600r21600,l21600,xe" w14:anchorId="73B75CD6">
                <v:stroke joinstyle="miter"/>
                <v:path gradientshapeok="t" o:connecttype="rect"/>
              </v:shapetype>
              <v:shape id="Text Box 16" style="position:absolute;margin-left:24.5pt;margin-top:241.65pt;width:212.5pt;height:3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">
                <v:textbox inset="0,0,0,0">
                  <w:txbxContent>
                    <w:p w:rsidRPr="00461233" w:rsidR="006825D6" w:rsidP="00342442" w:rsidRDefault="006825D6" w14:paraId="3262E8C4" w14:textId="450A3D8A">
                      <w:pPr>
                        <w:pStyle w:val="BIGTITLE"/>
                      </w:pPr>
                      <w:r w:rsidRPr="00461233">
                        <w:t>plan de cours</w:t>
                      </w:r>
                    </w:p>
                    <w:p w:rsidRPr="00E46EEA" w:rsidR="006825D6" w:rsidP="00E46EEA" w:rsidRDefault="006825D6" w14:paraId="672A6659" w14:textId="77777777">
                      <w:pPr>
                        <w:pStyle w:val="titre6"/>
                      </w:pPr>
                    </w:p>
                  </w:txbxContent>
                </v:textbox>
                <w10:wrap anchorx="margin"/>
              </v:shape>
            </w:pict>
          </mc:Fallback>
        </mc:AlternateContent>
      </w:r>
      <w:r w:rsidRPr="00B21C71">
        <w:rPr>
          <w:noProof/>
        </w:rPr>
        <w:drawing>
          <wp:anchor distT="0" distB="0" distL="114300" distR="114300" simplePos="0" relativeHeight="251658243" behindDoc="0" locked="0" layoutInCell="1" allowOverlap="1" wp14:anchorId="1FBF13B1" wp14:editId="01EE411A">
            <wp:simplePos x="0" y="0"/>
            <wp:positionH relativeFrom="column">
              <wp:posOffset>2555240</wp:posOffset>
            </wp:positionH>
            <wp:positionV relativeFrom="paragraph">
              <wp:posOffset>2387208</wp:posOffset>
            </wp:positionV>
            <wp:extent cx="6837045" cy="6215974"/>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lanDeCOurs.png"/>
                    <pic:cNvPicPr/>
                  </pic:nvPicPr>
                  <pic:blipFill rotWithShape="1">
                    <a:blip r:embed="rId12">
                      <a:duotone>
                        <a:prstClr val="black"/>
                        <a:srgbClr val="457FFE">
                          <a:tint val="45000"/>
                          <a:satMod val="400000"/>
                        </a:srgbClr>
                      </a:duotone>
                      <a:alphaModFix amt="49000"/>
                      <a:extLst>
                        <a:ext uri="{28A0092B-C50C-407E-A947-70E740481C1C}">
                          <a14:useLocalDpi xmlns:a14="http://schemas.microsoft.com/office/drawing/2010/main" val="0"/>
                        </a:ext>
                      </a:extLst>
                    </a:blip>
                    <a:srcRect b="9084"/>
                    <a:stretch/>
                  </pic:blipFill>
                  <pic:spPr bwMode="auto">
                    <a:xfrm>
                      <a:off x="0" y="0"/>
                      <a:ext cx="6837045" cy="62159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1C71">
        <w:rPr>
          <w:noProof/>
        </w:rPr>
        <mc:AlternateContent>
          <mc:Choice Requires="wps">
            <w:drawing>
              <wp:anchor distT="0" distB="0" distL="114300" distR="114300" simplePos="0" relativeHeight="251658240" behindDoc="0" locked="0" layoutInCell="1" allowOverlap="1" wp14:anchorId="5192266A" wp14:editId="2C442464">
                <wp:simplePos x="0" y="0"/>
                <wp:positionH relativeFrom="column">
                  <wp:posOffset>-1189733</wp:posOffset>
                </wp:positionH>
                <wp:positionV relativeFrom="paragraph">
                  <wp:posOffset>-904673</wp:posOffset>
                </wp:positionV>
                <wp:extent cx="7859949" cy="10204315"/>
                <wp:effectExtent l="0" t="0" r="14605" b="6985"/>
                <wp:wrapNone/>
                <wp:docPr id="3" name="Rectangle 3"/>
                <wp:cNvGraphicFramePr/>
                <a:graphic xmlns:a="http://schemas.openxmlformats.org/drawingml/2006/main">
                  <a:graphicData uri="http://schemas.microsoft.com/office/word/2010/wordprocessingShape">
                    <wps:wsp>
                      <wps:cNvSpPr/>
                      <wps:spPr>
                        <a:xfrm>
                          <a:off x="0" y="0"/>
                          <a:ext cx="7859949" cy="10204315"/>
                        </a:xfrm>
                        <a:prstGeom prst="rect">
                          <a:avLst/>
                        </a:prstGeom>
                        <a:solidFill>
                          <a:srgbClr val="467FFE"/>
                        </a:solidFill>
                        <a:ln>
                          <a:solidFill>
                            <a:srgbClr val="457FF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6ED0D4DA">
              <v:rect id="Rectangle 3" style="position:absolute;margin-left:-93.7pt;margin-top:-71.25pt;width:618.9pt;height:80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67ffe" strokecolor="#457ffe" strokeweight="1pt" w14:anchorId="573F3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"/>
            </w:pict>
          </mc:Fallback>
        </mc:AlternateContent>
      </w:r>
      <w:r w:rsidR="006B66E0" w:rsidRPr="00B21C71">
        <w:br w:type="page"/>
      </w:r>
    </w:p>
    <w:p w14:paraId="076B3BC5" w14:textId="2D04BC77" w:rsidR="00C64889" w:rsidRPr="00B117D2" w:rsidRDefault="00C64889" w:rsidP="00C64889">
      <w:pPr>
        <w:pStyle w:val="Titre1"/>
        <w:rPr>
          <w:lang w:val="fr-CA"/>
        </w:rPr>
      </w:pPr>
      <w:r w:rsidRPr="00B117D2">
        <w:rPr>
          <w:lang w:val="fr-CA"/>
        </w:rPr>
        <w:lastRenderedPageBreak/>
        <w:t>Plan de cours</w:t>
      </w:r>
    </w:p>
    <w:p w14:paraId="37E09AB5" w14:textId="4C19BF93" w:rsidR="00C64889" w:rsidRPr="00B117D2" w:rsidRDefault="00C64889" w:rsidP="00C64889">
      <w:pPr>
        <w:pStyle w:val="Titre2"/>
        <w:rPr>
          <w:lang w:val="fr-CA"/>
        </w:rPr>
      </w:pPr>
      <w:r w:rsidRPr="00B117D2">
        <w:rPr>
          <w:lang w:val="fr-CA"/>
        </w:rPr>
        <w:t>Sigle du cours</w:t>
      </w:r>
      <w:r w:rsidR="0025609D" w:rsidRPr="00B117D2">
        <w:rPr>
          <w:lang w:val="fr-CA"/>
        </w:rPr>
        <w:t> </w:t>
      </w:r>
      <w:r w:rsidR="00C067DA">
        <w:rPr>
          <w:lang w:val="fr-CA"/>
        </w:rPr>
        <w:t>et</w:t>
      </w:r>
      <w:r w:rsidRPr="00B117D2">
        <w:rPr>
          <w:lang w:val="fr-CA"/>
        </w:rPr>
        <w:t xml:space="preserve"> </w:t>
      </w:r>
      <w:r w:rsidR="00C067DA">
        <w:rPr>
          <w:lang w:val="fr-CA"/>
        </w:rPr>
        <w:t>t</w:t>
      </w:r>
      <w:r w:rsidRPr="00B117D2">
        <w:rPr>
          <w:lang w:val="fr-CA"/>
        </w:rPr>
        <w:t>itre du cours</w:t>
      </w:r>
    </w:p>
    <w:p w14:paraId="4BF70532" w14:textId="5E67BDDD" w:rsidR="00506E3C" w:rsidRPr="00B117D2" w:rsidRDefault="00C64889" w:rsidP="00C64889">
      <w:pPr>
        <w:pStyle w:val="Paragraphedeliste"/>
        <w:rPr>
          <w:lang w:val="fr-CA"/>
        </w:rPr>
      </w:pPr>
      <w:r w:rsidRPr="00B117D2">
        <w:rPr>
          <w:lang w:val="fr-CA"/>
        </w:rPr>
        <w:t>Semestre</w:t>
      </w:r>
      <w:r w:rsidR="0025609D" w:rsidRPr="00B117D2">
        <w:rPr>
          <w:lang w:val="fr-CA"/>
        </w:rPr>
        <w:t> </w:t>
      </w:r>
      <w:r w:rsidRPr="00B117D2">
        <w:rPr>
          <w:lang w:val="fr-CA"/>
        </w:rPr>
        <w:t xml:space="preserve">: </w:t>
      </w:r>
    </w:p>
    <w:p w14:paraId="7B87FBF8" w14:textId="4CEBA3E5" w:rsidR="00C64889" w:rsidRPr="00B117D2" w:rsidRDefault="00C64889" w:rsidP="00C64889">
      <w:pPr>
        <w:pStyle w:val="Paragraphedeliste"/>
        <w:rPr>
          <w:lang w:val="fr-CA"/>
        </w:rPr>
      </w:pPr>
      <w:r w:rsidRPr="00B117D2">
        <w:rPr>
          <w:lang w:val="fr-CA"/>
        </w:rPr>
        <w:t>Nombre de crédits</w:t>
      </w:r>
      <w:r w:rsidR="0025609D" w:rsidRPr="00B117D2">
        <w:rPr>
          <w:lang w:val="fr-CA"/>
        </w:rPr>
        <w:t> </w:t>
      </w:r>
      <w:r w:rsidRPr="00B117D2">
        <w:rPr>
          <w:lang w:val="fr-CA"/>
        </w:rPr>
        <w:t xml:space="preserve">: </w:t>
      </w:r>
    </w:p>
    <w:p w14:paraId="2ADA57B9" w14:textId="59D33632" w:rsidR="00C64889" w:rsidRPr="00B117D2" w:rsidRDefault="00C64889" w:rsidP="00C64889">
      <w:pPr>
        <w:pStyle w:val="Titre2"/>
        <w:rPr>
          <w:lang w:val="fr-CA"/>
        </w:rPr>
      </w:pPr>
      <w:r w:rsidRPr="00B117D2">
        <w:rPr>
          <w:lang w:val="fr-CA"/>
        </w:rPr>
        <w:t>Coordonnées d</w:t>
      </w:r>
      <w:r w:rsidR="008A6764" w:rsidRPr="00B117D2">
        <w:rPr>
          <w:lang w:val="fr-CA"/>
        </w:rPr>
        <w:t>e la professeure ou du</w:t>
      </w:r>
      <w:r w:rsidRPr="00B117D2">
        <w:rPr>
          <w:lang w:val="fr-CA"/>
        </w:rPr>
        <w:t xml:space="preserve"> professeur</w:t>
      </w:r>
    </w:p>
    <w:p w14:paraId="15642D26" w14:textId="6ED66C28" w:rsidR="00C64889" w:rsidRPr="00B117D2" w:rsidRDefault="00C64889" w:rsidP="00C64889">
      <w:pPr>
        <w:pStyle w:val="Paragraphedeliste"/>
        <w:rPr>
          <w:lang w:val="fr-CA"/>
        </w:rPr>
      </w:pPr>
      <w:r w:rsidRPr="00B117D2">
        <w:rPr>
          <w:lang w:val="fr-CA"/>
        </w:rPr>
        <w:t>Professeur</w:t>
      </w:r>
      <w:r w:rsidR="008A6764" w:rsidRPr="00B117D2">
        <w:rPr>
          <w:lang w:val="fr-CA"/>
        </w:rPr>
        <w:t>e ou professeur</w:t>
      </w:r>
      <w:r w:rsidR="00C067DA">
        <w:rPr>
          <w:lang w:val="fr-CA"/>
        </w:rPr>
        <w:t xml:space="preserve"> (ou chargée de cours ou chargé de cours)</w:t>
      </w:r>
      <w:r w:rsidRPr="00B117D2">
        <w:rPr>
          <w:lang w:val="fr-CA"/>
        </w:rPr>
        <w:t xml:space="preserve"> : </w:t>
      </w:r>
    </w:p>
    <w:p w14:paraId="3F24D595" w14:textId="77777777" w:rsidR="00C64889" w:rsidRPr="00B117D2" w:rsidRDefault="00C64889" w:rsidP="00C64889">
      <w:pPr>
        <w:pStyle w:val="Paragraphedeliste"/>
        <w:rPr>
          <w:lang w:val="fr-CA"/>
        </w:rPr>
      </w:pPr>
      <w:r w:rsidRPr="00B117D2">
        <w:rPr>
          <w:lang w:val="fr-CA"/>
        </w:rPr>
        <w:t xml:space="preserve">Bureau : </w:t>
      </w:r>
    </w:p>
    <w:p w14:paraId="0322999D" w14:textId="77777777" w:rsidR="00C64889" w:rsidRPr="00B117D2" w:rsidRDefault="00C64889" w:rsidP="00C64889">
      <w:pPr>
        <w:pStyle w:val="Paragraphedeliste"/>
        <w:rPr>
          <w:lang w:val="fr-CA"/>
        </w:rPr>
      </w:pPr>
      <w:r w:rsidRPr="00B117D2">
        <w:rPr>
          <w:lang w:val="fr-CA"/>
        </w:rPr>
        <w:t xml:space="preserve">Courriel : </w:t>
      </w:r>
    </w:p>
    <w:p w14:paraId="30485A3E" w14:textId="37E382A3" w:rsidR="00C64889" w:rsidRPr="00B117D2" w:rsidRDefault="00C64889" w:rsidP="00C64889">
      <w:pPr>
        <w:pStyle w:val="Paragraphedeliste"/>
        <w:rPr>
          <w:lang w:val="fr-CA"/>
        </w:rPr>
      </w:pPr>
      <w:r w:rsidRPr="00B117D2">
        <w:rPr>
          <w:lang w:val="fr-CA"/>
        </w:rPr>
        <w:t>Téléphone</w:t>
      </w:r>
      <w:r w:rsidR="0025609D" w:rsidRPr="00B117D2">
        <w:rPr>
          <w:lang w:val="fr-CA"/>
        </w:rPr>
        <w:t> </w:t>
      </w:r>
      <w:r w:rsidRPr="00B117D2">
        <w:rPr>
          <w:lang w:val="fr-CA"/>
        </w:rPr>
        <w:t>:</w:t>
      </w:r>
    </w:p>
    <w:p w14:paraId="62BABDEF" w14:textId="6C35E933" w:rsidR="00C64889" w:rsidRPr="00B117D2" w:rsidRDefault="00C64889" w:rsidP="00C64889">
      <w:pPr>
        <w:pStyle w:val="Titre2"/>
        <w:rPr>
          <w:lang w:val="fr-CA"/>
        </w:rPr>
      </w:pPr>
      <w:r w:rsidRPr="00B117D2">
        <w:rPr>
          <w:lang w:val="fr-CA"/>
        </w:rPr>
        <w:t>Horaire</w:t>
      </w:r>
    </w:p>
    <w:p w14:paraId="3115699E" w14:textId="6AB8E47E" w:rsidR="00C64889" w:rsidRPr="00B117D2" w:rsidRDefault="00C64889" w:rsidP="00C64889">
      <w:pPr>
        <w:pStyle w:val="Paragraphedeliste"/>
        <w:rPr>
          <w:lang w:val="fr-CA"/>
        </w:rPr>
      </w:pPr>
      <w:r w:rsidRPr="00B117D2">
        <w:rPr>
          <w:lang w:val="fr-CA"/>
        </w:rPr>
        <w:t>Heure</w:t>
      </w:r>
      <w:r w:rsidR="0059622F">
        <w:rPr>
          <w:lang w:val="fr-CA"/>
        </w:rPr>
        <w:t>s</w:t>
      </w:r>
      <w:r w:rsidRPr="00B117D2">
        <w:rPr>
          <w:lang w:val="fr-CA"/>
        </w:rPr>
        <w:t xml:space="preserve"> du cours</w:t>
      </w:r>
      <w:r w:rsidR="0025609D" w:rsidRPr="00B117D2">
        <w:rPr>
          <w:lang w:val="fr-CA"/>
        </w:rPr>
        <w:t> </w:t>
      </w:r>
      <w:r w:rsidRPr="00B117D2">
        <w:rPr>
          <w:lang w:val="fr-CA"/>
        </w:rPr>
        <w:t xml:space="preserve">: </w:t>
      </w:r>
    </w:p>
    <w:p w14:paraId="286A7955" w14:textId="7D65E2F7" w:rsidR="00C64889" w:rsidRPr="00B117D2" w:rsidRDefault="00C64889" w:rsidP="00C64889">
      <w:pPr>
        <w:pStyle w:val="Paragraphedeliste"/>
        <w:rPr>
          <w:lang w:val="fr-CA"/>
        </w:rPr>
      </w:pPr>
      <w:r w:rsidRPr="00B117D2">
        <w:rPr>
          <w:lang w:val="fr-CA"/>
        </w:rPr>
        <w:t xml:space="preserve">Périodes de consultation : </w:t>
      </w:r>
    </w:p>
    <w:p w14:paraId="5C21D4F9" w14:textId="544E2068" w:rsidR="00C64889" w:rsidRPr="00B117D2" w:rsidRDefault="00C64889" w:rsidP="00C64889">
      <w:pPr>
        <w:pStyle w:val="Titre2"/>
        <w:rPr>
          <w:lang w:val="fr-CA"/>
        </w:rPr>
      </w:pPr>
      <w:r w:rsidRPr="00B117D2">
        <w:rPr>
          <w:lang w:val="fr-CA"/>
        </w:rPr>
        <w:t>Plan de communication</w:t>
      </w:r>
      <w:r w:rsidR="00CE5A9E">
        <w:rPr>
          <w:rStyle w:val="Appelnotedebasdep"/>
          <w:i/>
          <w:iCs w:val="0"/>
          <w:lang w:val="fr-CA"/>
        </w:rPr>
        <w:footnoteReference w:id="2"/>
      </w:r>
    </w:p>
    <w:p w14:paraId="5978D51A" w14:textId="61CEC450" w:rsidR="00C64889" w:rsidRPr="00B117D2" w:rsidRDefault="00C64889" w:rsidP="00C64889">
      <w:pPr>
        <w:pStyle w:val="Paragraphedeliste"/>
        <w:rPr>
          <w:i/>
          <w:iCs/>
          <w:lang w:val="fr-CA"/>
        </w:rPr>
      </w:pPr>
      <w:r w:rsidRPr="00B117D2">
        <w:rPr>
          <w:i/>
          <w:iCs/>
          <w:lang w:val="fr-CA"/>
        </w:rPr>
        <w:t>À compléter</w:t>
      </w:r>
    </w:p>
    <w:p w14:paraId="0B9425FB" w14:textId="7CCE9EB0" w:rsidR="00C64889" w:rsidRPr="00B117D2" w:rsidRDefault="00C64889" w:rsidP="00C64889">
      <w:pPr>
        <w:pStyle w:val="Titre2"/>
        <w:rPr>
          <w:lang w:val="fr-CA"/>
        </w:rPr>
      </w:pPr>
      <w:r w:rsidRPr="00B117D2">
        <w:rPr>
          <w:lang w:val="fr-CA"/>
        </w:rPr>
        <w:t>Description du cours</w:t>
      </w:r>
    </w:p>
    <w:p w14:paraId="1DAAB955" w14:textId="5BA96519" w:rsidR="00C64889" w:rsidRPr="00B117D2" w:rsidRDefault="00C64889" w:rsidP="00F73A15">
      <w:pPr>
        <w:pStyle w:val="Paragraphedeliste"/>
        <w:rPr>
          <w:i/>
          <w:iCs/>
          <w:lang w:val="fr-CA"/>
        </w:rPr>
      </w:pPr>
      <w:r w:rsidRPr="00B117D2">
        <w:rPr>
          <w:i/>
          <w:iCs/>
          <w:lang w:val="fr-CA"/>
        </w:rPr>
        <w:t xml:space="preserve">Description du cours telle </w:t>
      </w:r>
      <w:r w:rsidR="00B21C71">
        <w:rPr>
          <w:i/>
          <w:iCs/>
          <w:lang w:val="fr-CA"/>
        </w:rPr>
        <w:t>qu’elle</w:t>
      </w:r>
      <w:r w:rsidRPr="00B117D2">
        <w:rPr>
          <w:i/>
          <w:iCs/>
          <w:lang w:val="fr-CA"/>
        </w:rPr>
        <w:t xml:space="preserve"> </w:t>
      </w:r>
      <w:r w:rsidR="00B21C71">
        <w:rPr>
          <w:i/>
          <w:iCs/>
          <w:lang w:val="fr-CA"/>
        </w:rPr>
        <w:t>ap</w:t>
      </w:r>
      <w:r w:rsidRPr="00B117D2">
        <w:rPr>
          <w:i/>
          <w:iCs/>
          <w:lang w:val="fr-CA"/>
        </w:rPr>
        <w:t>parait au répertoire.</w:t>
      </w:r>
    </w:p>
    <w:p w14:paraId="7D9AF155" w14:textId="77777777" w:rsidR="006B66E0" w:rsidRPr="00B117D2" w:rsidRDefault="006B66E0" w:rsidP="00B60062">
      <w:pPr>
        <w:pStyle w:val="Titre2"/>
        <w:rPr>
          <w:lang w:val="fr-CA"/>
        </w:rPr>
      </w:pPr>
    </w:p>
    <w:p w14:paraId="1390C178" w14:textId="77777777" w:rsidR="006B66E0" w:rsidRPr="00B117D2" w:rsidRDefault="006B66E0" w:rsidP="00B60062">
      <w:pPr>
        <w:pStyle w:val="Titre2"/>
        <w:rPr>
          <w:lang w:val="fr-CA"/>
        </w:rPr>
      </w:pPr>
    </w:p>
    <w:p w14:paraId="04C91620" w14:textId="77777777" w:rsidR="006B66E0" w:rsidRPr="00B117D2" w:rsidRDefault="006B66E0">
      <w:pPr>
        <w:spacing w:line="240" w:lineRule="auto"/>
        <w:rPr>
          <w:rFonts w:ascii="Trebuchet MS" w:hAnsi="Trebuchet MS"/>
          <w:bCs/>
          <w:iCs/>
          <w:sz w:val="32"/>
          <w:szCs w:val="24"/>
          <w:lang w:val="fr-CA"/>
        </w:rPr>
      </w:pPr>
      <w:r w:rsidRPr="00B117D2">
        <w:rPr>
          <w:lang w:val="fr-CA"/>
        </w:rPr>
        <w:br w:type="page"/>
      </w:r>
    </w:p>
    <w:p w14:paraId="720EAFF2" w14:textId="7D623CEB" w:rsidR="00426CB3" w:rsidRPr="00B21C71" w:rsidRDefault="00E707A3" w:rsidP="00B60062">
      <w:pPr>
        <w:pStyle w:val="Titre2"/>
        <w:rPr>
          <w:lang w:val="fr-CA"/>
        </w:rPr>
      </w:pPr>
      <w:r>
        <w:rPr>
          <w:lang w:val="fr-CA"/>
        </w:rPr>
        <w:lastRenderedPageBreak/>
        <w:t>Résultats</w:t>
      </w:r>
      <w:r w:rsidR="00426CB3" w:rsidRPr="00B21C71">
        <w:rPr>
          <w:lang w:val="fr-CA"/>
        </w:rPr>
        <w:t xml:space="preserve"> d’apprentissage généraux</w:t>
      </w:r>
      <w:r w:rsidR="00B60062" w:rsidRPr="00B21C71">
        <w:rPr>
          <w:rStyle w:val="Appelnotedebasdep"/>
          <w:lang w:val="fr-CA"/>
        </w:rPr>
        <w:footnoteReference w:id="3"/>
      </w:r>
    </w:p>
    <w:p w14:paraId="3880C67C" w14:textId="77777777" w:rsidR="00426CB3" w:rsidRPr="00B21C71" w:rsidRDefault="00426CB3" w:rsidP="00C64889">
      <w:pPr>
        <w:pStyle w:val="pucenoir"/>
        <w:rPr>
          <w:rFonts w:eastAsiaTheme="minorEastAsia"/>
          <w:lang w:val="fr-CA"/>
        </w:rPr>
      </w:pPr>
      <w:r w:rsidRPr="00B21C71">
        <w:rPr>
          <w:lang w:val="fr-CA"/>
        </w:rPr>
        <w:t>…</w:t>
      </w:r>
    </w:p>
    <w:p w14:paraId="3F4B485B" w14:textId="77777777" w:rsidR="00426CB3" w:rsidRPr="00B21C71" w:rsidRDefault="00426CB3" w:rsidP="00C64889">
      <w:pPr>
        <w:pStyle w:val="pucenoir"/>
        <w:rPr>
          <w:rFonts w:eastAsiaTheme="minorEastAsia"/>
          <w:lang w:val="fr-CA"/>
        </w:rPr>
      </w:pPr>
      <w:r w:rsidRPr="00B21C71">
        <w:rPr>
          <w:lang w:val="fr-CA"/>
        </w:rPr>
        <w:t>…</w:t>
      </w:r>
    </w:p>
    <w:p w14:paraId="4623A592" w14:textId="77777777" w:rsidR="00426CB3" w:rsidRPr="00B21C71" w:rsidRDefault="00426CB3" w:rsidP="00C64889">
      <w:pPr>
        <w:pStyle w:val="pucenoir"/>
        <w:rPr>
          <w:rFonts w:eastAsiaTheme="minorEastAsia"/>
          <w:lang w:val="fr-CA"/>
        </w:rPr>
      </w:pPr>
      <w:r w:rsidRPr="00B21C71">
        <w:rPr>
          <w:lang w:val="fr-CA"/>
        </w:rPr>
        <w:t>…</w:t>
      </w:r>
      <w:r w:rsidRPr="00B21C71">
        <w:rPr>
          <w:lang w:val="fr-CA"/>
        </w:rPr>
        <w:br/>
      </w:r>
    </w:p>
    <w:p w14:paraId="6093BC10" w14:textId="77777777" w:rsidR="00426CB3" w:rsidRPr="00B21C71" w:rsidRDefault="00426CB3" w:rsidP="00426CB3">
      <w:pPr>
        <w:spacing w:line="240" w:lineRule="auto"/>
        <w:ind w:left="360"/>
        <w:rPr>
          <w:b/>
          <w:bCs/>
          <w:lang w:val="fr-CA"/>
        </w:rPr>
      </w:pPr>
    </w:p>
    <w:p w14:paraId="1EA28C7A" w14:textId="171DE2CB" w:rsidR="00426CB3" w:rsidRPr="00B21C71" w:rsidRDefault="00E707A3" w:rsidP="00B60062">
      <w:pPr>
        <w:pStyle w:val="Titre2"/>
        <w:rPr>
          <w:lang w:val="fr-CA"/>
        </w:rPr>
      </w:pPr>
      <w:r>
        <w:rPr>
          <w:lang w:val="fr-CA"/>
        </w:rPr>
        <w:t>Résultats</w:t>
      </w:r>
      <w:r w:rsidR="00426CB3" w:rsidRPr="00B21C71">
        <w:rPr>
          <w:lang w:val="fr-CA"/>
        </w:rPr>
        <w:t xml:space="preserve"> d’apprentissage spécifiques</w:t>
      </w:r>
    </w:p>
    <w:p w14:paraId="5CF3F5EA" w14:textId="77777777" w:rsidR="00426CB3" w:rsidRPr="00B21C71" w:rsidRDefault="00426CB3" w:rsidP="00C64889">
      <w:pPr>
        <w:pStyle w:val="pucenoir"/>
        <w:rPr>
          <w:lang w:val="fr-CA"/>
        </w:rPr>
      </w:pPr>
      <w:r w:rsidRPr="00B21C71">
        <w:rPr>
          <w:lang w:val="fr-CA"/>
        </w:rPr>
        <w:t>…</w:t>
      </w:r>
    </w:p>
    <w:p w14:paraId="162E0ACC" w14:textId="77777777" w:rsidR="00426CB3" w:rsidRPr="00B21C71" w:rsidRDefault="00426CB3" w:rsidP="00C64889">
      <w:pPr>
        <w:pStyle w:val="pucenoir"/>
        <w:rPr>
          <w:lang w:val="fr-CA"/>
        </w:rPr>
      </w:pPr>
      <w:r w:rsidRPr="00B21C71">
        <w:rPr>
          <w:lang w:val="fr-CA"/>
        </w:rPr>
        <w:t>…</w:t>
      </w:r>
    </w:p>
    <w:p w14:paraId="4281C419" w14:textId="66C91335" w:rsidR="00426CB3" w:rsidRPr="00B21C71" w:rsidRDefault="00426CB3" w:rsidP="00F73A15">
      <w:pPr>
        <w:pStyle w:val="pucenoir"/>
        <w:rPr>
          <w:lang w:val="fr-CA"/>
        </w:rPr>
      </w:pPr>
      <w:r w:rsidRPr="00B21C71">
        <w:rPr>
          <w:lang w:val="fr-CA"/>
        </w:rPr>
        <w:t>…</w:t>
      </w:r>
    </w:p>
    <w:p w14:paraId="690683F0" w14:textId="77777777" w:rsidR="00344B21" w:rsidRPr="00B21C71" w:rsidRDefault="00344B21" w:rsidP="00C64889">
      <w:pPr>
        <w:pStyle w:val="Titre2"/>
        <w:rPr>
          <w:lang w:val="fr-CA"/>
        </w:rPr>
      </w:pPr>
    </w:p>
    <w:p w14:paraId="2BA440FC" w14:textId="0EA4457B" w:rsidR="00C64889" w:rsidRPr="00B21C71" w:rsidRDefault="00C64889" w:rsidP="00C64889">
      <w:pPr>
        <w:pStyle w:val="Titre2"/>
        <w:rPr>
          <w:color w:val="4471C4"/>
          <w:lang w:val="fr-CA"/>
        </w:rPr>
      </w:pPr>
      <w:r w:rsidRPr="00B21C71">
        <w:rPr>
          <w:lang w:val="fr-CA"/>
        </w:rPr>
        <w:t>Méthode</w:t>
      </w:r>
      <w:r w:rsidR="00C067DA">
        <w:rPr>
          <w:lang w:val="fr-CA"/>
        </w:rPr>
        <w:t>s</w:t>
      </w:r>
      <w:r w:rsidRPr="00B21C71">
        <w:rPr>
          <w:lang w:val="fr-CA"/>
        </w:rPr>
        <w:t xml:space="preserve"> pédagogique</w:t>
      </w:r>
      <w:r w:rsidR="00C067DA">
        <w:rPr>
          <w:lang w:val="fr-CA"/>
        </w:rPr>
        <w:t>s</w:t>
      </w:r>
      <w:r w:rsidR="003A4D0B">
        <w:rPr>
          <w:rStyle w:val="Appelnotedebasdep"/>
          <w:lang w:val="fr-CA"/>
        </w:rPr>
        <w:footnoteReference w:id="4"/>
      </w:r>
      <w:r w:rsidRPr="00B21C71">
        <w:rPr>
          <w:lang w:val="fr-CA"/>
        </w:rPr>
        <w:t xml:space="preserve"> </w:t>
      </w:r>
    </w:p>
    <w:p w14:paraId="36370587" w14:textId="3A684DE9" w:rsidR="00C64889" w:rsidRPr="00B21C71" w:rsidRDefault="00C64889" w:rsidP="00C64889">
      <w:pPr>
        <w:pStyle w:val="Paragraphedeliste"/>
        <w:rPr>
          <w:lang w:val="fr-CA"/>
        </w:rPr>
      </w:pPr>
      <w:r w:rsidRPr="00B117D2">
        <w:rPr>
          <w:i/>
          <w:iCs/>
          <w:lang w:val="fr-CA"/>
        </w:rPr>
        <w:t>À compl</w:t>
      </w:r>
      <w:r w:rsidR="008A6764" w:rsidRPr="00B117D2">
        <w:rPr>
          <w:i/>
          <w:iCs/>
          <w:lang w:val="fr-CA"/>
        </w:rPr>
        <w:t>é</w:t>
      </w:r>
      <w:r w:rsidRPr="00B117D2">
        <w:rPr>
          <w:i/>
          <w:iCs/>
          <w:lang w:val="fr-CA"/>
        </w:rPr>
        <w:t>ter</w:t>
      </w:r>
    </w:p>
    <w:p w14:paraId="571187B4" w14:textId="568FF89A" w:rsidR="00C64889" w:rsidRPr="00B21C71" w:rsidRDefault="00C64889" w:rsidP="00C64889">
      <w:pPr>
        <w:pStyle w:val="Paragraphedeliste"/>
        <w:rPr>
          <w:lang w:val="fr-CA"/>
        </w:rPr>
      </w:pPr>
    </w:p>
    <w:p w14:paraId="7B90B342" w14:textId="77777777" w:rsidR="006B66E0" w:rsidRPr="00B21C71" w:rsidRDefault="006B66E0">
      <w:pPr>
        <w:spacing w:line="240" w:lineRule="auto"/>
        <w:rPr>
          <w:rFonts w:ascii="Trebuchet MS" w:eastAsiaTheme="majorEastAsia" w:hAnsi="Trebuchet MS" w:cstheme="majorBidi"/>
          <w:color w:val="467FFE"/>
          <w:sz w:val="40"/>
          <w:szCs w:val="32"/>
          <w:lang w:val="fr-CA"/>
        </w:rPr>
      </w:pPr>
      <w:r w:rsidRPr="00B21C71">
        <w:rPr>
          <w:lang w:val="fr-CA"/>
        </w:rPr>
        <w:br w:type="page"/>
      </w:r>
    </w:p>
    <w:p w14:paraId="411A7C76" w14:textId="2D9D0334" w:rsidR="00C64889" w:rsidRPr="00B21C71" w:rsidRDefault="00C64889" w:rsidP="00C64889">
      <w:pPr>
        <w:pStyle w:val="Titre1"/>
        <w:rPr>
          <w:lang w:val="fr-CA"/>
        </w:rPr>
      </w:pPr>
      <w:r w:rsidRPr="00B21C71">
        <w:rPr>
          <w:lang w:val="fr-CA"/>
        </w:rPr>
        <w:lastRenderedPageBreak/>
        <w:t>Calendrier du semestre</w:t>
      </w:r>
    </w:p>
    <w:p w14:paraId="30259049" w14:textId="77777777" w:rsidR="00C64889" w:rsidRPr="00B21C71" w:rsidRDefault="00C64889" w:rsidP="00C64889">
      <w:pPr>
        <w:spacing w:line="240" w:lineRule="auto"/>
        <w:rPr>
          <w:lang w:val="fr-CA"/>
        </w:rPr>
      </w:pPr>
    </w:p>
    <w:p w14:paraId="723D21BD" w14:textId="4E81B3AB" w:rsidR="00F73A15" w:rsidRPr="00B21C71" w:rsidRDefault="00C64889" w:rsidP="00C64889">
      <w:pPr>
        <w:spacing w:line="240" w:lineRule="auto"/>
        <w:rPr>
          <w:rStyle w:val="Titre2Car"/>
          <w:lang w:val="fr-CA"/>
        </w:rPr>
      </w:pPr>
      <w:r w:rsidRPr="00B21C71">
        <w:rPr>
          <w:rStyle w:val="Titre2Car"/>
          <w:lang w:val="fr-CA"/>
        </w:rPr>
        <w:t xml:space="preserve">Contenu et </w:t>
      </w:r>
      <w:r w:rsidR="00F73A15" w:rsidRPr="00B21C71">
        <w:rPr>
          <w:rStyle w:val="Titre2Car"/>
          <w:lang w:val="fr-CA"/>
        </w:rPr>
        <w:t>th</w:t>
      </w:r>
      <w:r w:rsidR="008A6764" w:rsidRPr="00B21C71">
        <w:rPr>
          <w:rStyle w:val="Titre2Car"/>
          <w:lang w:val="fr-CA"/>
        </w:rPr>
        <w:t>è</w:t>
      </w:r>
      <w:r w:rsidR="00F73A15" w:rsidRPr="00B21C71">
        <w:rPr>
          <w:rStyle w:val="Titre2Car"/>
          <w:lang w:val="fr-CA"/>
        </w:rPr>
        <w:t>mes</w:t>
      </w:r>
    </w:p>
    <w:p w14:paraId="317BCC96" w14:textId="77777777" w:rsidR="00F73A15" w:rsidRPr="00B21C71" w:rsidRDefault="00F73A15" w:rsidP="00C64889">
      <w:pPr>
        <w:spacing w:line="240" w:lineRule="auto"/>
        <w:rPr>
          <w:lang w:val="fr-CA"/>
        </w:rPr>
      </w:pPr>
    </w:p>
    <w:tbl>
      <w:tblPr>
        <w:tblStyle w:val="Grilledutableau"/>
        <w:tblW w:w="948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50"/>
        <w:gridCol w:w="2126"/>
        <w:gridCol w:w="3402"/>
        <w:gridCol w:w="2410"/>
      </w:tblGrid>
      <w:tr w:rsidR="0001165C" w:rsidRPr="006C5B06" w14:paraId="451CDB8E" w14:textId="77777777" w:rsidTr="00646116">
        <w:tc>
          <w:tcPr>
            <w:tcW w:w="1550" w:type="dxa"/>
            <w:shd w:val="clear" w:color="auto" w:fill="457FFE"/>
            <w:vAlign w:val="center"/>
          </w:tcPr>
          <w:p w14:paraId="29221F75" w14:textId="56B217B0" w:rsidR="00F73A15" w:rsidRPr="00B21C71" w:rsidRDefault="00F73A15" w:rsidP="0001165C">
            <w:pPr>
              <w:pStyle w:val="titretableau"/>
              <w:rPr>
                <w:color w:val="FFFFFF" w:themeColor="background1"/>
                <w:lang w:val="fr-CA"/>
              </w:rPr>
            </w:pPr>
            <w:r w:rsidRPr="00B21C71">
              <w:rPr>
                <w:color w:val="FFFFFF" w:themeColor="background1"/>
                <w:lang w:val="fr-CA"/>
              </w:rPr>
              <w:t>Semaine</w:t>
            </w:r>
          </w:p>
        </w:tc>
        <w:tc>
          <w:tcPr>
            <w:tcW w:w="2126" w:type="dxa"/>
            <w:shd w:val="clear" w:color="auto" w:fill="457FFE"/>
            <w:vAlign w:val="center"/>
          </w:tcPr>
          <w:p w14:paraId="1D1D9B74" w14:textId="77777777" w:rsidR="00F73A15" w:rsidRPr="00B21C71" w:rsidRDefault="00F73A15" w:rsidP="0001165C">
            <w:pPr>
              <w:pStyle w:val="titretableau"/>
              <w:rPr>
                <w:color w:val="FFFFFF" w:themeColor="background1"/>
                <w:lang w:val="fr-CA"/>
              </w:rPr>
            </w:pPr>
            <w:r w:rsidRPr="00B21C71">
              <w:rPr>
                <w:color w:val="FFFFFF" w:themeColor="background1"/>
                <w:lang w:val="fr-CA"/>
              </w:rPr>
              <w:t>Date</w:t>
            </w:r>
          </w:p>
        </w:tc>
        <w:tc>
          <w:tcPr>
            <w:tcW w:w="3402" w:type="dxa"/>
            <w:shd w:val="clear" w:color="auto" w:fill="457FFE"/>
            <w:vAlign w:val="center"/>
          </w:tcPr>
          <w:p w14:paraId="13E183B7" w14:textId="5DD41D64" w:rsidR="00F73A15" w:rsidRPr="00B21C71" w:rsidRDefault="00E707A3" w:rsidP="0001165C">
            <w:pPr>
              <w:pStyle w:val="titretableau"/>
              <w:rPr>
                <w:color w:val="FFFFFF" w:themeColor="background1"/>
                <w:lang w:val="fr-CA"/>
              </w:rPr>
            </w:pPr>
            <w:r>
              <w:rPr>
                <w:color w:val="FFFFFF" w:themeColor="background1"/>
                <w:lang w:val="fr-CA"/>
              </w:rPr>
              <w:t>Résultats d’apprentissage</w:t>
            </w:r>
            <w:r w:rsidR="00F73A15" w:rsidRPr="00B21C71">
              <w:rPr>
                <w:color w:val="FFFFFF" w:themeColor="background1"/>
                <w:lang w:val="fr-CA"/>
              </w:rPr>
              <w:t xml:space="preserve"> spécifiques</w:t>
            </w:r>
          </w:p>
        </w:tc>
        <w:tc>
          <w:tcPr>
            <w:tcW w:w="2410" w:type="dxa"/>
            <w:shd w:val="clear" w:color="auto" w:fill="457FFE"/>
          </w:tcPr>
          <w:p w14:paraId="4D86BD66" w14:textId="77777777" w:rsidR="00F73A15" w:rsidRPr="00B117D2" w:rsidRDefault="00F73A15" w:rsidP="0001165C">
            <w:pPr>
              <w:pStyle w:val="titretableau"/>
              <w:rPr>
                <w:color w:val="FFFFFF" w:themeColor="background1"/>
                <w:lang w:val="fr-CA"/>
              </w:rPr>
            </w:pPr>
            <w:r w:rsidRPr="00B117D2">
              <w:rPr>
                <w:color w:val="FFFFFF" w:themeColor="background1"/>
                <w:lang w:val="fr-CA"/>
              </w:rPr>
              <w:t xml:space="preserve">Formule et outil </w:t>
            </w:r>
            <w:r w:rsidRPr="00B117D2">
              <w:rPr>
                <w:color w:val="FFFFFF" w:themeColor="background1"/>
                <w:sz w:val="20"/>
                <w:szCs w:val="20"/>
                <w:lang w:val="fr-CA"/>
              </w:rPr>
              <w:t>(synchrone ou asynchrone)</w:t>
            </w:r>
          </w:p>
        </w:tc>
      </w:tr>
      <w:tr w:rsidR="00F73A15" w:rsidRPr="009E1D3A" w14:paraId="2C15EC57" w14:textId="77777777" w:rsidTr="00646116">
        <w:trPr>
          <w:trHeight w:val="680"/>
        </w:trPr>
        <w:tc>
          <w:tcPr>
            <w:tcW w:w="1550" w:type="dxa"/>
            <w:shd w:val="clear" w:color="auto" w:fill="auto"/>
          </w:tcPr>
          <w:p w14:paraId="7F1FA6D5" w14:textId="60D680A9"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1</w:t>
            </w:r>
          </w:p>
        </w:tc>
        <w:tc>
          <w:tcPr>
            <w:tcW w:w="2126" w:type="dxa"/>
            <w:shd w:val="clear" w:color="auto" w:fill="auto"/>
          </w:tcPr>
          <w:p w14:paraId="7C5027D2" w14:textId="77777777" w:rsidR="00F73A15" w:rsidRPr="00B21C71" w:rsidRDefault="00F73A15" w:rsidP="006B66E0">
            <w:pPr>
              <w:rPr>
                <w:color w:val="808080" w:themeColor="background1" w:themeShade="80"/>
                <w:lang w:val="fr-CA"/>
              </w:rPr>
            </w:pPr>
          </w:p>
        </w:tc>
        <w:tc>
          <w:tcPr>
            <w:tcW w:w="3402" w:type="dxa"/>
            <w:shd w:val="clear" w:color="auto" w:fill="auto"/>
          </w:tcPr>
          <w:p w14:paraId="2A14999A" w14:textId="77777777" w:rsidR="00F73A15" w:rsidRPr="00B21C71" w:rsidRDefault="00F73A15" w:rsidP="006B66E0">
            <w:pPr>
              <w:rPr>
                <w:b/>
                <w:bCs/>
                <w:color w:val="808080" w:themeColor="background1" w:themeShade="80"/>
                <w:lang w:val="fr-CA"/>
              </w:rPr>
            </w:pPr>
          </w:p>
          <w:p w14:paraId="73557B97" w14:textId="77777777" w:rsidR="00F73A15" w:rsidRPr="00B21C71" w:rsidRDefault="00F73A15" w:rsidP="006B66E0">
            <w:pPr>
              <w:rPr>
                <w:color w:val="808080" w:themeColor="background1" w:themeShade="80"/>
                <w:lang w:val="fr-CA"/>
              </w:rPr>
            </w:pPr>
          </w:p>
        </w:tc>
        <w:tc>
          <w:tcPr>
            <w:tcW w:w="2410" w:type="dxa"/>
          </w:tcPr>
          <w:p w14:paraId="3173371C" w14:textId="77777777" w:rsidR="00F73A15" w:rsidRPr="00B21C71" w:rsidRDefault="00F73A15" w:rsidP="006B66E0">
            <w:pPr>
              <w:rPr>
                <w:b/>
                <w:bCs/>
                <w:color w:val="808080" w:themeColor="background1" w:themeShade="80"/>
                <w:lang w:val="fr-CA"/>
              </w:rPr>
            </w:pPr>
          </w:p>
        </w:tc>
      </w:tr>
      <w:tr w:rsidR="00F73A15" w:rsidRPr="009E1D3A" w14:paraId="3F5FF0B4" w14:textId="77777777" w:rsidTr="00646116">
        <w:trPr>
          <w:trHeight w:val="680"/>
        </w:trPr>
        <w:tc>
          <w:tcPr>
            <w:tcW w:w="1550" w:type="dxa"/>
            <w:shd w:val="clear" w:color="auto" w:fill="auto"/>
          </w:tcPr>
          <w:p w14:paraId="269F0428" w14:textId="2012AF8F"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2</w:t>
            </w:r>
          </w:p>
        </w:tc>
        <w:tc>
          <w:tcPr>
            <w:tcW w:w="2126" w:type="dxa"/>
            <w:shd w:val="clear" w:color="auto" w:fill="auto"/>
          </w:tcPr>
          <w:p w14:paraId="3D6F2E79" w14:textId="77777777" w:rsidR="00F73A15" w:rsidRPr="00B21C71" w:rsidRDefault="00F73A15" w:rsidP="006B66E0">
            <w:pPr>
              <w:rPr>
                <w:color w:val="808080" w:themeColor="background1" w:themeShade="80"/>
                <w:lang w:val="fr-CA"/>
              </w:rPr>
            </w:pPr>
          </w:p>
        </w:tc>
        <w:tc>
          <w:tcPr>
            <w:tcW w:w="3402" w:type="dxa"/>
            <w:shd w:val="clear" w:color="auto" w:fill="auto"/>
          </w:tcPr>
          <w:p w14:paraId="6D56BDC8" w14:textId="77777777" w:rsidR="00F73A15" w:rsidRPr="00B21C71" w:rsidRDefault="00F73A15" w:rsidP="006B66E0">
            <w:pPr>
              <w:rPr>
                <w:b/>
                <w:bCs/>
                <w:color w:val="808080" w:themeColor="background1" w:themeShade="80"/>
                <w:lang w:val="fr-CA"/>
              </w:rPr>
            </w:pPr>
          </w:p>
        </w:tc>
        <w:tc>
          <w:tcPr>
            <w:tcW w:w="2410" w:type="dxa"/>
          </w:tcPr>
          <w:p w14:paraId="33BB9C17" w14:textId="77777777" w:rsidR="00F73A15" w:rsidRPr="00B21C71" w:rsidRDefault="00F73A15" w:rsidP="006B66E0">
            <w:pPr>
              <w:rPr>
                <w:b/>
                <w:bCs/>
                <w:color w:val="808080" w:themeColor="background1" w:themeShade="80"/>
                <w:lang w:val="fr-CA"/>
              </w:rPr>
            </w:pPr>
          </w:p>
        </w:tc>
      </w:tr>
      <w:tr w:rsidR="00F73A15" w:rsidRPr="009E1D3A" w14:paraId="0BB9D5B0" w14:textId="77777777" w:rsidTr="00646116">
        <w:trPr>
          <w:trHeight w:val="680"/>
        </w:trPr>
        <w:tc>
          <w:tcPr>
            <w:tcW w:w="1550" w:type="dxa"/>
            <w:shd w:val="clear" w:color="auto" w:fill="auto"/>
          </w:tcPr>
          <w:p w14:paraId="0637F912" w14:textId="07E5C477"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3</w:t>
            </w:r>
          </w:p>
        </w:tc>
        <w:tc>
          <w:tcPr>
            <w:tcW w:w="2126" w:type="dxa"/>
            <w:shd w:val="clear" w:color="auto" w:fill="auto"/>
          </w:tcPr>
          <w:p w14:paraId="2C5AD04D" w14:textId="77777777" w:rsidR="00F73A15" w:rsidRPr="00B21C71" w:rsidRDefault="00F73A15" w:rsidP="006B66E0">
            <w:pPr>
              <w:rPr>
                <w:color w:val="808080" w:themeColor="background1" w:themeShade="80"/>
                <w:lang w:val="fr-CA"/>
              </w:rPr>
            </w:pPr>
          </w:p>
        </w:tc>
        <w:tc>
          <w:tcPr>
            <w:tcW w:w="3402" w:type="dxa"/>
            <w:shd w:val="clear" w:color="auto" w:fill="auto"/>
          </w:tcPr>
          <w:p w14:paraId="32F5EC9F" w14:textId="77777777" w:rsidR="00F73A15" w:rsidRPr="00B21C71" w:rsidRDefault="00F73A15" w:rsidP="006B66E0">
            <w:pPr>
              <w:rPr>
                <w:b/>
                <w:bCs/>
                <w:color w:val="808080" w:themeColor="background1" w:themeShade="80"/>
                <w:lang w:val="fr-CA"/>
              </w:rPr>
            </w:pPr>
          </w:p>
        </w:tc>
        <w:tc>
          <w:tcPr>
            <w:tcW w:w="2410" w:type="dxa"/>
          </w:tcPr>
          <w:p w14:paraId="1F8350A7" w14:textId="77777777" w:rsidR="00F73A15" w:rsidRPr="00B21C71" w:rsidRDefault="00F73A15" w:rsidP="006B66E0">
            <w:pPr>
              <w:rPr>
                <w:b/>
                <w:bCs/>
                <w:color w:val="808080" w:themeColor="background1" w:themeShade="80"/>
                <w:lang w:val="fr-CA"/>
              </w:rPr>
            </w:pPr>
          </w:p>
        </w:tc>
      </w:tr>
      <w:tr w:rsidR="00F73A15" w:rsidRPr="009E1D3A" w14:paraId="5436BDD9" w14:textId="77777777" w:rsidTr="00646116">
        <w:trPr>
          <w:trHeight w:val="680"/>
        </w:trPr>
        <w:tc>
          <w:tcPr>
            <w:tcW w:w="1550" w:type="dxa"/>
            <w:shd w:val="clear" w:color="auto" w:fill="auto"/>
          </w:tcPr>
          <w:p w14:paraId="15E84817" w14:textId="14AEAF99"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4</w:t>
            </w:r>
          </w:p>
        </w:tc>
        <w:tc>
          <w:tcPr>
            <w:tcW w:w="2126" w:type="dxa"/>
            <w:shd w:val="clear" w:color="auto" w:fill="auto"/>
          </w:tcPr>
          <w:p w14:paraId="0B2255A1" w14:textId="77777777" w:rsidR="00F73A15" w:rsidRPr="00B21C71" w:rsidRDefault="00F73A15" w:rsidP="006B66E0">
            <w:pPr>
              <w:rPr>
                <w:color w:val="808080" w:themeColor="background1" w:themeShade="80"/>
                <w:lang w:val="fr-CA"/>
              </w:rPr>
            </w:pPr>
          </w:p>
        </w:tc>
        <w:tc>
          <w:tcPr>
            <w:tcW w:w="3402" w:type="dxa"/>
            <w:shd w:val="clear" w:color="auto" w:fill="auto"/>
          </w:tcPr>
          <w:p w14:paraId="3F3BA89A" w14:textId="77777777" w:rsidR="00F73A15" w:rsidRPr="00B21C71" w:rsidRDefault="00F73A15" w:rsidP="006B66E0">
            <w:pPr>
              <w:rPr>
                <w:b/>
                <w:bCs/>
                <w:color w:val="808080" w:themeColor="background1" w:themeShade="80"/>
                <w:lang w:val="fr-CA"/>
              </w:rPr>
            </w:pPr>
          </w:p>
        </w:tc>
        <w:tc>
          <w:tcPr>
            <w:tcW w:w="2410" w:type="dxa"/>
          </w:tcPr>
          <w:p w14:paraId="6EBFEEBD" w14:textId="77777777" w:rsidR="00F73A15" w:rsidRPr="00B21C71" w:rsidRDefault="00F73A15" w:rsidP="006B66E0">
            <w:pPr>
              <w:rPr>
                <w:b/>
                <w:bCs/>
                <w:color w:val="808080" w:themeColor="background1" w:themeShade="80"/>
                <w:lang w:val="fr-CA"/>
              </w:rPr>
            </w:pPr>
          </w:p>
        </w:tc>
      </w:tr>
      <w:tr w:rsidR="00F73A15" w:rsidRPr="009E1D3A" w14:paraId="3246DF20" w14:textId="77777777" w:rsidTr="00646116">
        <w:trPr>
          <w:trHeight w:val="680"/>
        </w:trPr>
        <w:tc>
          <w:tcPr>
            <w:tcW w:w="1550" w:type="dxa"/>
            <w:shd w:val="clear" w:color="auto" w:fill="auto"/>
          </w:tcPr>
          <w:p w14:paraId="42979D77" w14:textId="0C933410"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5</w:t>
            </w:r>
          </w:p>
        </w:tc>
        <w:tc>
          <w:tcPr>
            <w:tcW w:w="2126" w:type="dxa"/>
            <w:shd w:val="clear" w:color="auto" w:fill="auto"/>
          </w:tcPr>
          <w:p w14:paraId="4D80C21C" w14:textId="77777777" w:rsidR="00F73A15" w:rsidRPr="00B21C71" w:rsidRDefault="00F73A15" w:rsidP="006B66E0">
            <w:pPr>
              <w:rPr>
                <w:color w:val="808080" w:themeColor="background1" w:themeShade="80"/>
                <w:lang w:val="fr-CA"/>
              </w:rPr>
            </w:pPr>
          </w:p>
        </w:tc>
        <w:tc>
          <w:tcPr>
            <w:tcW w:w="3402" w:type="dxa"/>
            <w:shd w:val="clear" w:color="auto" w:fill="auto"/>
          </w:tcPr>
          <w:p w14:paraId="5FA38AE1" w14:textId="77777777" w:rsidR="00F73A15" w:rsidRPr="00B21C71" w:rsidRDefault="00F73A15" w:rsidP="006B66E0">
            <w:pPr>
              <w:rPr>
                <w:b/>
                <w:bCs/>
                <w:color w:val="808080" w:themeColor="background1" w:themeShade="80"/>
                <w:lang w:val="fr-CA"/>
              </w:rPr>
            </w:pPr>
          </w:p>
        </w:tc>
        <w:tc>
          <w:tcPr>
            <w:tcW w:w="2410" w:type="dxa"/>
          </w:tcPr>
          <w:p w14:paraId="2013CA5C" w14:textId="77777777" w:rsidR="00F73A15" w:rsidRPr="00B21C71" w:rsidRDefault="00F73A15" w:rsidP="006B66E0">
            <w:pPr>
              <w:rPr>
                <w:b/>
                <w:bCs/>
                <w:color w:val="808080" w:themeColor="background1" w:themeShade="80"/>
                <w:lang w:val="fr-CA"/>
              </w:rPr>
            </w:pPr>
          </w:p>
        </w:tc>
      </w:tr>
      <w:tr w:rsidR="00F73A15" w:rsidRPr="009E1D3A" w14:paraId="3095ED2C" w14:textId="77777777" w:rsidTr="00646116">
        <w:trPr>
          <w:trHeight w:val="680"/>
        </w:trPr>
        <w:tc>
          <w:tcPr>
            <w:tcW w:w="1550" w:type="dxa"/>
            <w:shd w:val="clear" w:color="auto" w:fill="auto"/>
          </w:tcPr>
          <w:p w14:paraId="38769B22" w14:textId="0640F520"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6</w:t>
            </w:r>
          </w:p>
        </w:tc>
        <w:tc>
          <w:tcPr>
            <w:tcW w:w="2126" w:type="dxa"/>
            <w:shd w:val="clear" w:color="auto" w:fill="auto"/>
          </w:tcPr>
          <w:p w14:paraId="392A36B4" w14:textId="77777777" w:rsidR="00F73A15" w:rsidRPr="00B21C71" w:rsidRDefault="00F73A15" w:rsidP="006B66E0">
            <w:pPr>
              <w:rPr>
                <w:color w:val="808080" w:themeColor="background1" w:themeShade="80"/>
                <w:lang w:val="fr-CA"/>
              </w:rPr>
            </w:pPr>
          </w:p>
        </w:tc>
        <w:tc>
          <w:tcPr>
            <w:tcW w:w="3402" w:type="dxa"/>
            <w:shd w:val="clear" w:color="auto" w:fill="auto"/>
          </w:tcPr>
          <w:p w14:paraId="23815895" w14:textId="77777777" w:rsidR="00F73A15" w:rsidRPr="00B21C71" w:rsidRDefault="00F73A15" w:rsidP="006B66E0">
            <w:pPr>
              <w:rPr>
                <w:b/>
                <w:bCs/>
                <w:color w:val="808080" w:themeColor="background1" w:themeShade="80"/>
                <w:lang w:val="fr-CA"/>
              </w:rPr>
            </w:pPr>
          </w:p>
        </w:tc>
        <w:tc>
          <w:tcPr>
            <w:tcW w:w="2410" w:type="dxa"/>
          </w:tcPr>
          <w:p w14:paraId="343000A8" w14:textId="77777777" w:rsidR="00F73A15" w:rsidRPr="00B21C71" w:rsidRDefault="00F73A15" w:rsidP="006B66E0">
            <w:pPr>
              <w:rPr>
                <w:b/>
                <w:bCs/>
                <w:color w:val="808080" w:themeColor="background1" w:themeShade="80"/>
                <w:lang w:val="fr-CA"/>
              </w:rPr>
            </w:pPr>
          </w:p>
        </w:tc>
      </w:tr>
      <w:tr w:rsidR="00F73A15" w:rsidRPr="009E1D3A" w14:paraId="6B8D6BA0" w14:textId="77777777" w:rsidTr="00646116">
        <w:trPr>
          <w:trHeight w:val="680"/>
        </w:trPr>
        <w:tc>
          <w:tcPr>
            <w:tcW w:w="1550" w:type="dxa"/>
            <w:shd w:val="clear" w:color="auto" w:fill="auto"/>
          </w:tcPr>
          <w:p w14:paraId="79BBB477" w14:textId="05087FA8"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7</w:t>
            </w:r>
          </w:p>
        </w:tc>
        <w:tc>
          <w:tcPr>
            <w:tcW w:w="2126" w:type="dxa"/>
            <w:shd w:val="clear" w:color="auto" w:fill="auto"/>
          </w:tcPr>
          <w:p w14:paraId="31072069" w14:textId="77777777" w:rsidR="00F73A15" w:rsidRPr="00B21C71" w:rsidRDefault="00F73A15" w:rsidP="006B66E0">
            <w:pPr>
              <w:rPr>
                <w:color w:val="808080" w:themeColor="background1" w:themeShade="80"/>
                <w:lang w:val="fr-CA"/>
              </w:rPr>
            </w:pPr>
          </w:p>
        </w:tc>
        <w:tc>
          <w:tcPr>
            <w:tcW w:w="3402" w:type="dxa"/>
            <w:shd w:val="clear" w:color="auto" w:fill="auto"/>
          </w:tcPr>
          <w:p w14:paraId="79732B31" w14:textId="77777777" w:rsidR="00F73A15" w:rsidRPr="00B21C71" w:rsidRDefault="00F73A15" w:rsidP="006B66E0">
            <w:pPr>
              <w:rPr>
                <w:b/>
                <w:bCs/>
                <w:color w:val="808080" w:themeColor="background1" w:themeShade="80"/>
                <w:lang w:val="fr-CA"/>
              </w:rPr>
            </w:pPr>
          </w:p>
        </w:tc>
        <w:tc>
          <w:tcPr>
            <w:tcW w:w="2410" w:type="dxa"/>
          </w:tcPr>
          <w:p w14:paraId="524CE8D7" w14:textId="77777777" w:rsidR="00F73A15" w:rsidRPr="00B21C71" w:rsidRDefault="00F73A15" w:rsidP="006B66E0">
            <w:pPr>
              <w:rPr>
                <w:b/>
                <w:bCs/>
                <w:color w:val="808080" w:themeColor="background1" w:themeShade="80"/>
                <w:lang w:val="fr-CA"/>
              </w:rPr>
            </w:pPr>
          </w:p>
        </w:tc>
      </w:tr>
      <w:tr w:rsidR="00F73A15" w:rsidRPr="009E1D3A" w14:paraId="1CD24412" w14:textId="77777777" w:rsidTr="00646116">
        <w:trPr>
          <w:trHeight w:val="680"/>
        </w:trPr>
        <w:tc>
          <w:tcPr>
            <w:tcW w:w="1550" w:type="dxa"/>
            <w:shd w:val="clear" w:color="auto" w:fill="auto"/>
          </w:tcPr>
          <w:p w14:paraId="21AF743B" w14:textId="3215F7E5"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8</w:t>
            </w:r>
          </w:p>
        </w:tc>
        <w:tc>
          <w:tcPr>
            <w:tcW w:w="2126" w:type="dxa"/>
            <w:shd w:val="clear" w:color="auto" w:fill="auto"/>
          </w:tcPr>
          <w:p w14:paraId="630ABCEB" w14:textId="77777777" w:rsidR="00F73A15" w:rsidRPr="00B21C71" w:rsidRDefault="00F73A15" w:rsidP="006B66E0">
            <w:pPr>
              <w:rPr>
                <w:color w:val="808080" w:themeColor="background1" w:themeShade="80"/>
                <w:lang w:val="fr-CA"/>
              </w:rPr>
            </w:pPr>
          </w:p>
        </w:tc>
        <w:tc>
          <w:tcPr>
            <w:tcW w:w="3402" w:type="dxa"/>
            <w:shd w:val="clear" w:color="auto" w:fill="auto"/>
          </w:tcPr>
          <w:p w14:paraId="2DFE7A22" w14:textId="77777777" w:rsidR="00F73A15" w:rsidRPr="00B21C71" w:rsidRDefault="00F73A15" w:rsidP="006B66E0">
            <w:pPr>
              <w:rPr>
                <w:b/>
                <w:bCs/>
                <w:color w:val="808080" w:themeColor="background1" w:themeShade="80"/>
                <w:lang w:val="fr-CA"/>
              </w:rPr>
            </w:pPr>
          </w:p>
        </w:tc>
        <w:tc>
          <w:tcPr>
            <w:tcW w:w="2410" w:type="dxa"/>
          </w:tcPr>
          <w:p w14:paraId="16A0405F" w14:textId="77777777" w:rsidR="00F73A15" w:rsidRPr="00B21C71" w:rsidRDefault="00F73A15" w:rsidP="006B66E0">
            <w:pPr>
              <w:rPr>
                <w:b/>
                <w:bCs/>
                <w:color w:val="808080" w:themeColor="background1" w:themeShade="80"/>
                <w:lang w:val="fr-CA"/>
              </w:rPr>
            </w:pPr>
          </w:p>
        </w:tc>
      </w:tr>
      <w:tr w:rsidR="00F73A15" w:rsidRPr="009E1D3A" w14:paraId="27845138" w14:textId="77777777" w:rsidTr="00646116">
        <w:trPr>
          <w:trHeight w:val="680"/>
        </w:trPr>
        <w:tc>
          <w:tcPr>
            <w:tcW w:w="1550" w:type="dxa"/>
            <w:shd w:val="clear" w:color="auto" w:fill="auto"/>
          </w:tcPr>
          <w:p w14:paraId="54C3DE37" w14:textId="0FD3D7F2"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9</w:t>
            </w:r>
          </w:p>
        </w:tc>
        <w:tc>
          <w:tcPr>
            <w:tcW w:w="2126" w:type="dxa"/>
            <w:shd w:val="clear" w:color="auto" w:fill="auto"/>
          </w:tcPr>
          <w:p w14:paraId="7930C9E1" w14:textId="77777777" w:rsidR="00F73A15" w:rsidRPr="00B21C71" w:rsidRDefault="00F73A15" w:rsidP="006B66E0">
            <w:pPr>
              <w:rPr>
                <w:color w:val="808080" w:themeColor="background1" w:themeShade="80"/>
                <w:lang w:val="fr-CA"/>
              </w:rPr>
            </w:pPr>
          </w:p>
        </w:tc>
        <w:tc>
          <w:tcPr>
            <w:tcW w:w="3402" w:type="dxa"/>
            <w:shd w:val="clear" w:color="auto" w:fill="auto"/>
          </w:tcPr>
          <w:p w14:paraId="5FBDBE23" w14:textId="77777777" w:rsidR="00F73A15" w:rsidRPr="00B21C71" w:rsidRDefault="00F73A15" w:rsidP="006B66E0">
            <w:pPr>
              <w:rPr>
                <w:b/>
                <w:bCs/>
                <w:color w:val="808080" w:themeColor="background1" w:themeShade="80"/>
                <w:lang w:val="fr-CA"/>
              </w:rPr>
            </w:pPr>
          </w:p>
        </w:tc>
        <w:tc>
          <w:tcPr>
            <w:tcW w:w="2410" w:type="dxa"/>
          </w:tcPr>
          <w:p w14:paraId="0D34393B" w14:textId="77777777" w:rsidR="00F73A15" w:rsidRPr="00B21C71" w:rsidRDefault="00F73A15" w:rsidP="006B66E0">
            <w:pPr>
              <w:rPr>
                <w:b/>
                <w:bCs/>
                <w:color w:val="808080" w:themeColor="background1" w:themeShade="80"/>
                <w:lang w:val="fr-CA"/>
              </w:rPr>
            </w:pPr>
          </w:p>
        </w:tc>
      </w:tr>
      <w:tr w:rsidR="00F73A15" w:rsidRPr="009E1D3A" w14:paraId="6B710524" w14:textId="77777777" w:rsidTr="00646116">
        <w:trPr>
          <w:trHeight w:val="680"/>
        </w:trPr>
        <w:tc>
          <w:tcPr>
            <w:tcW w:w="1550" w:type="dxa"/>
            <w:shd w:val="clear" w:color="auto" w:fill="auto"/>
          </w:tcPr>
          <w:p w14:paraId="3D3A4C8F" w14:textId="4D102AE4"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10</w:t>
            </w:r>
          </w:p>
        </w:tc>
        <w:tc>
          <w:tcPr>
            <w:tcW w:w="2126" w:type="dxa"/>
            <w:shd w:val="clear" w:color="auto" w:fill="auto"/>
          </w:tcPr>
          <w:p w14:paraId="0097E1FF" w14:textId="77777777" w:rsidR="00F73A15" w:rsidRPr="00B21C71" w:rsidRDefault="00F73A15" w:rsidP="006B66E0">
            <w:pPr>
              <w:rPr>
                <w:color w:val="808080" w:themeColor="background1" w:themeShade="80"/>
                <w:lang w:val="fr-CA"/>
              </w:rPr>
            </w:pPr>
          </w:p>
        </w:tc>
        <w:tc>
          <w:tcPr>
            <w:tcW w:w="3402" w:type="dxa"/>
            <w:shd w:val="clear" w:color="auto" w:fill="auto"/>
          </w:tcPr>
          <w:p w14:paraId="5DC59128" w14:textId="77777777" w:rsidR="00F73A15" w:rsidRPr="00B21C71" w:rsidRDefault="00F73A15" w:rsidP="006B66E0">
            <w:pPr>
              <w:rPr>
                <w:b/>
                <w:bCs/>
                <w:color w:val="808080" w:themeColor="background1" w:themeShade="80"/>
                <w:lang w:val="fr-CA"/>
              </w:rPr>
            </w:pPr>
          </w:p>
        </w:tc>
        <w:tc>
          <w:tcPr>
            <w:tcW w:w="2410" w:type="dxa"/>
          </w:tcPr>
          <w:p w14:paraId="7F5E9B19" w14:textId="77777777" w:rsidR="00F73A15" w:rsidRPr="00B21C71" w:rsidRDefault="00F73A15" w:rsidP="006B66E0">
            <w:pPr>
              <w:rPr>
                <w:b/>
                <w:bCs/>
                <w:color w:val="808080" w:themeColor="background1" w:themeShade="80"/>
                <w:lang w:val="fr-CA"/>
              </w:rPr>
            </w:pPr>
          </w:p>
        </w:tc>
      </w:tr>
      <w:tr w:rsidR="00F73A15" w:rsidRPr="009E1D3A" w14:paraId="448944CE" w14:textId="77777777" w:rsidTr="00646116">
        <w:trPr>
          <w:trHeight w:val="680"/>
        </w:trPr>
        <w:tc>
          <w:tcPr>
            <w:tcW w:w="1550" w:type="dxa"/>
            <w:shd w:val="clear" w:color="auto" w:fill="auto"/>
          </w:tcPr>
          <w:p w14:paraId="3110127A" w14:textId="004A4DB7"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11</w:t>
            </w:r>
          </w:p>
        </w:tc>
        <w:tc>
          <w:tcPr>
            <w:tcW w:w="2126" w:type="dxa"/>
            <w:shd w:val="clear" w:color="auto" w:fill="auto"/>
          </w:tcPr>
          <w:p w14:paraId="50A19C0D" w14:textId="77777777" w:rsidR="00F73A15" w:rsidRPr="00B21C71" w:rsidRDefault="00F73A15" w:rsidP="006B66E0">
            <w:pPr>
              <w:rPr>
                <w:color w:val="808080" w:themeColor="background1" w:themeShade="80"/>
                <w:lang w:val="fr-CA"/>
              </w:rPr>
            </w:pPr>
          </w:p>
        </w:tc>
        <w:tc>
          <w:tcPr>
            <w:tcW w:w="3402" w:type="dxa"/>
            <w:shd w:val="clear" w:color="auto" w:fill="auto"/>
          </w:tcPr>
          <w:p w14:paraId="62EC6E5F" w14:textId="77777777" w:rsidR="00F73A15" w:rsidRPr="00B21C71" w:rsidRDefault="00F73A15" w:rsidP="006B66E0">
            <w:pPr>
              <w:rPr>
                <w:b/>
                <w:bCs/>
                <w:color w:val="808080" w:themeColor="background1" w:themeShade="80"/>
                <w:lang w:val="fr-CA"/>
              </w:rPr>
            </w:pPr>
          </w:p>
        </w:tc>
        <w:tc>
          <w:tcPr>
            <w:tcW w:w="2410" w:type="dxa"/>
          </w:tcPr>
          <w:p w14:paraId="23530F93" w14:textId="77777777" w:rsidR="00F73A15" w:rsidRPr="00B21C71" w:rsidRDefault="00F73A15" w:rsidP="006B66E0">
            <w:pPr>
              <w:rPr>
                <w:b/>
                <w:bCs/>
                <w:color w:val="808080" w:themeColor="background1" w:themeShade="80"/>
                <w:lang w:val="fr-CA"/>
              </w:rPr>
            </w:pPr>
          </w:p>
        </w:tc>
      </w:tr>
      <w:tr w:rsidR="00F73A15" w:rsidRPr="009E1D3A" w14:paraId="1332027C" w14:textId="77777777" w:rsidTr="00646116">
        <w:trPr>
          <w:trHeight w:val="680"/>
        </w:trPr>
        <w:tc>
          <w:tcPr>
            <w:tcW w:w="1550" w:type="dxa"/>
            <w:shd w:val="clear" w:color="auto" w:fill="auto"/>
          </w:tcPr>
          <w:p w14:paraId="5C724213" w14:textId="3D9413A3" w:rsidR="00F73A15" w:rsidRPr="00B21C71" w:rsidRDefault="00F73A15" w:rsidP="006B66E0">
            <w:pPr>
              <w:pStyle w:val="texte-tableau"/>
              <w:rPr>
                <w:lang w:val="fr-CA"/>
              </w:rPr>
            </w:pPr>
            <w:r w:rsidRPr="00B21C71">
              <w:rPr>
                <w:lang w:val="fr-CA"/>
              </w:rPr>
              <w:t>Semaine</w:t>
            </w:r>
            <w:r w:rsidR="00A46615" w:rsidRPr="00B21C71">
              <w:rPr>
                <w:lang w:val="fr-CA"/>
              </w:rPr>
              <w:t> </w:t>
            </w:r>
            <w:r w:rsidRPr="00B21C71">
              <w:rPr>
                <w:lang w:val="fr-CA"/>
              </w:rPr>
              <w:t>12</w:t>
            </w:r>
          </w:p>
        </w:tc>
        <w:tc>
          <w:tcPr>
            <w:tcW w:w="2126" w:type="dxa"/>
            <w:shd w:val="clear" w:color="auto" w:fill="auto"/>
          </w:tcPr>
          <w:p w14:paraId="265DC70B" w14:textId="77777777" w:rsidR="00F73A15" w:rsidRPr="00B21C71" w:rsidRDefault="00F73A15" w:rsidP="006B66E0">
            <w:pPr>
              <w:rPr>
                <w:color w:val="808080" w:themeColor="background1" w:themeShade="80"/>
                <w:lang w:val="fr-CA"/>
              </w:rPr>
            </w:pPr>
          </w:p>
        </w:tc>
        <w:tc>
          <w:tcPr>
            <w:tcW w:w="3402" w:type="dxa"/>
            <w:shd w:val="clear" w:color="auto" w:fill="auto"/>
          </w:tcPr>
          <w:p w14:paraId="76A9B94D" w14:textId="77777777" w:rsidR="00F73A15" w:rsidRPr="00B21C71" w:rsidRDefault="00F73A15" w:rsidP="006B66E0">
            <w:pPr>
              <w:rPr>
                <w:b/>
                <w:bCs/>
                <w:color w:val="808080" w:themeColor="background1" w:themeShade="80"/>
                <w:lang w:val="fr-CA"/>
              </w:rPr>
            </w:pPr>
          </w:p>
        </w:tc>
        <w:tc>
          <w:tcPr>
            <w:tcW w:w="2410" w:type="dxa"/>
          </w:tcPr>
          <w:p w14:paraId="6836A3AD" w14:textId="77777777" w:rsidR="00F73A15" w:rsidRPr="00B21C71" w:rsidRDefault="00F73A15" w:rsidP="006B66E0">
            <w:pPr>
              <w:rPr>
                <w:b/>
                <w:bCs/>
                <w:color w:val="808080" w:themeColor="background1" w:themeShade="80"/>
                <w:lang w:val="fr-CA"/>
              </w:rPr>
            </w:pPr>
          </w:p>
        </w:tc>
      </w:tr>
    </w:tbl>
    <w:p w14:paraId="4B4BC4EB" w14:textId="411A4663" w:rsidR="006B66E0" w:rsidRPr="00B21C71" w:rsidRDefault="006B66E0" w:rsidP="00B21C71">
      <w:pPr>
        <w:rPr>
          <w:rStyle w:val="Titre2Car"/>
          <w:rFonts w:asciiTheme="majorHAnsi" w:eastAsiaTheme="majorEastAsia" w:hAnsiTheme="majorHAnsi" w:cstheme="majorBidi"/>
          <w:b/>
          <w:iCs w:val="0"/>
          <w:sz w:val="56"/>
          <w:szCs w:val="56"/>
          <w:lang w:val="fr-CA"/>
        </w:rPr>
      </w:pPr>
    </w:p>
    <w:p w14:paraId="7AA54D97" w14:textId="77777777" w:rsidR="00344B21" w:rsidRPr="00B21C71" w:rsidRDefault="00344B21">
      <w:pPr>
        <w:spacing w:line="240" w:lineRule="auto"/>
        <w:rPr>
          <w:rStyle w:val="Titre2Car"/>
          <w:lang w:val="fr-CA"/>
        </w:rPr>
      </w:pPr>
      <w:r w:rsidRPr="00B21C71">
        <w:rPr>
          <w:rStyle w:val="Titre2Car"/>
          <w:lang w:val="fr-CA"/>
        </w:rPr>
        <w:br w:type="page"/>
      </w:r>
    </w:p>
    <w:p w14:paraId="1B10E21B" w14:textId="01ECEF0B" w:rsidR="00F73A15" w:rsidRPr="00B117D2" w:rsidRDefault="00F73A15" w:rsidP="00F73A15">
      <w:pPr>
        <w:pStyle w:val="Paragraphedeliste"/>
        <w:rPr>
          <w:rFonts w:ascii="Myriad Pro Condensed" w:hAnsi="Myriad Pro Condensed"/>
          <w:color w:val="6F2801" w:themeColor="accent6" w:themeShade="80"/>
          <w:sz w:val="36"/>
          <w:szCs w:val="36"/>
          <w:lang w:val="fr-CA"/>
        </w:rPr>
      </w:pPr>
      <w:r w:rsidRPr="00B117D2">
        <w:rPr>
          <w:rStyle w:val="Titre2Car"/>
          <w:lang w:val="fr-CA"/>
        </w:rPr>
        <w:lastRenderedPageBreak/>
        <w:t>Synchrone (Teams)</w:t>
      </w:r>
      <w:r w:rsidRPr="00B117D2">
        <w:rPr>
          <w:lang w:val="fr-CA"/>
        </w:rPr>
        <w:br/>
      </w:r>
      <w:r w:rsidRPr="00B21C71">
        <w:rPr>
          <w:lang w:val="fr-CA"/>
        </w:rPr>
        <w:t>Une formation en mode synchrone signifie que l’activité en question se passe en temps réel</w:t>
      </w:r>
      <w:r w:rsidR="009C163B">
        <w:rPr>
          <w:lang w:val="fr-CA"/>
        </w:rPr>
        <w:t xml:space="preserve">, c’est-à-dire </w:t>
      </w:r>
      <w:r w:rsidRPr="00B21C71">
        <w:rPr>
          <w:lang w:val="fr-CA"/>
        </w:rPr>
        <w:t>«</w:t>
      </w:r>
      <w:r w:rsidR="00A46615" w:rsidRPr="00B21C71">
        <w:rPr>
          <w:lang w:val="fr-CA"/>
        </w:rPr>
        <w:t> </w:t>
      </w:r>
      <w:r w:rsidR="00C067DA">
        <w:rPr>
          <w:lang w:val="fr-CA"/>
        </w:rPr>
        <w:t>en direct</w:t>
      </w:r>
      <w:r w:rsidR="00A46615" w:rsidRPr="00B21C71">
        <w:rPr>
          <w:lang w:val="fr-CA"/>
        </w:rPr>
        <w:t> </w:t>
      </w:r>
      <w:r w:rsidRPr="00B21C71">
        <w:rPr>
          <w:lang w:val="fr-CA"/>
        </w:rPr>
        <w:t xml:space="preserve">». Par exemple, les formations en face à face, </w:t>
      </w:r>
      <w:r w:rsidR="009C163B">
        <w:rPr>
          <w:lang w:val="fr-CA"/>
        </w:rPr>
        <w:t>en</w:t>
      </w:r>
      <w:r w:rsidR="009C163B" w:rsidRPr="00B21C71">
        <w:rPr>
          <w:lang w:val="fr-CA"/>
        </w:rPr>
        <w:t xml:space="preserve"> </w:t>
      </w:r>
      <w:r w:rsidRPr="00B21C71">
        <w:rPr>
          <w:lang w:val="fr-CA"/>
        </w:rPr>
        <w:t xml:space="preserve">vidéoconférence, le clavardage </w:t>
      </w:r>
      <w:r w:rsidR="007D41BB">
        <w:rPr>
          <w:lang w:val="fr-CA"/>
        </w:rPr>
        <w:t>et</w:t>
      </w:r>
      <w:r w:rsidR="007D41BB" w:rsidRPr="00B21C71">
        <w:rPr>
          <w:lang w:val="fr-CA"/>
        </w:rPr>
        <w:t xml:space="preserve"> </w:t>
      </w:r>
      <w:r w:rsidRPr="00B21C71">
        <w:rPr>
          <w:lang w:val="fr-CA"/>
        </w:rPr>
        <w:t>les webconférences sont des outils de communication synchrone.</w:t>
      </w:r>
    </w:p>
    <w:p w14:paraId="71BEE9FE" w14:textId="13526489" w:rsidR="00F73A15" w:rsidRPr="00B117D2" w:rsidRDefault="00F73A15" w:rsidP="00F73A15">
      <w:pPr>
        <w:pStyle w:val="Titre2"/>
        <w:rPr>
          <w:lang w:val="fr-CA"/>
        </w:rPr>
      </w:pPr>
      <w:r w:rsidRPr="00B117D2">
        <w:rPr>
          <w:lang w:val="fr-CA"/>
        </w:rPr>
        <w:t>Asynchrone (C</w:t>
      </w:r>
      <w:r w:rsidR="007D41BB">
        <w:rPr>
          <w:lang w:val="fr-CA"/>
        </w:rPr>
        <w:t>lic</w:t>
      </w:r>
      <w:r w:rsidRPr="00B117D2">
        <w:rPr>
          <w:lang w:val="fr-CA"/>
        </w:rPr>
        <w:t>)</w:t>
      </w:r>
    </w:p>
    <w:p w14:paraId="44239A5A" w14:textId="1DE41F68" w:rsidR="00F73A15" w:rsidRPr="00B21C71" w:rsidRDefault="00F73A15" w:rsidP="00F73A15">
      <w:pPr>
        <w:pStyle w:val="Paragraphedeliste"/>
        <w:rPr>
          <w:lang w:val="fr-CA"/>
        </w:rPr>
      </w:pPr>
      <w:r w:rsidRPr="00B21C71">
        <w:rPr>
          <w:lang w:val="fr-CA"/>
        </w:rPr>
        <w:t>Une formation en mode asynchrone signifie que l’apprenant</w:t>
      </w:r>
      <w:r w:rsidR="007D41BB">
        <w:rPr>
          <w:lang w:val="fr-CA"/>
        </w:rPr>
        <w:t xml:space="preserve">e ou </w:t>
      </w:r>
      <w:r w:rsidR="00C067DA">
        <w:rPr>
          <w:lang w:val="fr-CA"/>
        </w:rPr>
        <w:t>l’</w:t>
      </w:r>
      <w:r w:rsidR="007D41BB">
        <w:rPr>
          <w:lang w:val="fr-CA"/>
        </w:rPr>
        <w:t>apprenant</w:t>
      </w:r>
      <w:r w:rsidRPr="00B21C71">
        <w:rPr>
          <w:lang w:val="fr-CA"/>
        </w:rPr>
        <w:t xml:space="preserve"> est en mesure de consulter des contenus sans l’assistance d’un</w:t>
      </w:r>
      <w:r w:rsidR="007D41BB">
        <w:rPr>
          <w:lang w:val="fr-CA"/>
        </w:rPr>
        <w:t>e</w:t>
      </w:r>
      <w:r w:rsidRPr="00B21C71">
        <w:rPr>
          <w:lang w:val="fr-CA"/>
        </w:rPr>
        <w:t xml:space="preserve"> professeur</w:t>
      </w:r>
      <w:r w:rsidR="007D41BB">
        <w:rPr>
          <w:lang w:val="fr-CA"/>
        </w:rPr>
        <w:t>e ou un professeur</w:t>
      </w:r>
      <w:r w:rsidRPr="00B21C71">
        <w:rPr>
          <w:lang w:val="fr-CA"/>
        </w:rPr>
        <w:t xml:space="preserve"> ou</w:t>
      </w:r>
      <w:r w:rsidR="007D41BB">
        <w:rPr>
          <w:lang w:val="fr-CA"/>
        </w:rPr>
        <w:t xml:space="preserve"> d’une facilitatrice ou un</w:t>
      </w:r>
      <w:r w:rsidRPr="00B21C71">
        <w:rPr>
          <w:lang w:val="fr-CA"/>
        </w:rPr>
        <w:t xml:space="preserve"> facilitateur. La communication ne se passe pas en temps réel et les </w:t>
      </w:r>
      <w:r w:rsidR="007D41BB">
        <w:rPr>
          <w:lang w:val="fr-CA"/>
        </w:rPr>
        <w:t xml:space="preserve">participantes et </w:t>
      </w:r>
      <w:r w:rsidRPr="00B21C71">
        <w:rPr>
          <w:lang w:val="fr-CA"/>
        </w:rPr>
        <w:t xml:space="preserve">participants peuvent participer à leur convenance. Par exemple, le visionnement de contenus en ligne, la consultation de courriels et la participation à un forum de discussion sont des moyens de communication asynchrones puisque les </w:t>
      </w:r>
      <w:r w:rsidR="00C93E85">
        <w:rPr>
          <w:lang w:val="fr-CA"/>
        </w:rPr>
        <w:t xml:space="preserve">intervenantes et </w:t>
      </w:r>
      <w:r w:rsidRPr="00B21C71">
        <w:rPr>
          <w:lang w:val="fr-CA"/>
        </w:rPr>
        <w:t>intervenants n’ont pas à être en ligne en même temps pour se répondre.</w:t>
      </w:r>
    </w:p>
    <w:p w14:paraId="79E12D67" w14:textId="4E97C087" w:rsidR="00C64889" w:rsidRPr="00B21C71" w:rsidRDefault="00C64889" w:rsidP="00C64889">
      <w:pPr>
        <w:pStyle w:val="Paragraphedeliste"/>
        <w:rPr>
          <w:lang w:val="tr"/>
        </w:rPr>
      </w:pPr>
    </w:p>
    <w:p w14:paraId="4F53DB13" w14:textId="77777777" w:rsidR="006B66E0" w:rsidRPr="00B117D2" w:rsidRDefault="006B66E0">
      <w:pPr>
        <w:spacing w:line="240" w:lineRule="auto"/>
        <w:rPr>
          <w:rFonts w:ascii="Trebuchet MS" w:eastAsiaTheme="majorEastAsia" w:hAnsi="Trebuchet MS" w:cstheme="majorBidi"/>
          <w:color w:val="467FFE"/>
          <w:sz w:val="40"/>
          <w:szCs w:val="32"/>
          <w:lang w:val="fr-CA"/>
        </w:rPr>
      </w:pPr>
      <w:r w:rsidRPr="00B117D2">
        <w:rPr>
          <w:lang w:val="fr-CA"/>
        </w:rPr>
        <w:br w:type="page"/>
      </w:r>
    </w:p>
    <w:p w14:paraId="5E0DA864" w14:textId="1E1CBB8D" w:rsidR="00C64889" w:rsidRPr="00B21C71" w:rsidRDefault="00C64889" w:rsidP="00C64889">
      <w:pPr>
        <w:pStyle w:val="Titre1"/>
        <w:rPr>
          <w:lang w:val="fr-CA"/>
        </w:rPr>
      </w:pPr>
      <w:r w:rsidRPr="00B21C71">
        <w:rPr>
          <w:lang w:val="fr-CA"/>
        </w:rPr>
        <w:lastRenderedPageBreak/>
        <w:t>Évaluations</w:t>
      </w:r>
    </w:p>
    <w:p w14:paraId="63331373" w14:textId="570E6D83" w:rsidR="00F73A15" w:rsidRPr="00B21C71" w:rsidRDefault="00C64889" w:rsidP="00461711">
      <w:pPr>
        <w:pStyle w:val="Titre2"/>
        <w:rPr>
          <w:sz w:val="32"/>
          <w:lang w:val="fr-CA"/>
        </w:rPr>
      </w:pPr>
      <w:r w:rsidRPr="00B21C71">
        <w:rPr>
          <w:lang w:val="fr-CA"/>
        </w:rPr>
        <w:t>Modalité</w:t>
      </w:r>
    </w:p>
    <w:tbl>
      <w:tblPr>
        <w:tblStyle w:val="Grilledutableau"/>
        <w:tblW w:w="948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2"/>
        <w:gridCol w:w="2835"/>
        <w:gridCol w:w="2268"/>
        <w:gridCol w:w="1843"/>
      </w:tblGrid>
      <w:tr w:rsidR="00461711" w:rsidRPr="009E1D3A" w14:paraId="380CA5AF" w14:textId="77777777" w:rsidTr="00646116">
        <w:trPr>
          <w:trHeight w:val="624"/>
        </w:trPr>
        <w:tc>
          <w:tcPr>
            <w:tcW w:w="2542" w:type="dxa"/>
            <w:shd w:val="clear" w:color="auto" w:fill="467FFE"/>
            <w:vAlign w:val="center"/>
          </w:tcPr>
          <w:p w14:paraId="368C8ECE" w14:textId="0EB7D41A" w:rsidR="00F73A15" w:rsidRPr="00B21C71" w:rsidRDefault="00F73A15" w:rsidP="00461711">
            <w:pPr>
              <w:pStyle w:val="titretableau"/>
              <w:rPr>
                <w:color w:val="FFFFFF" w:themeColor="background1"/>
                <w:lang w:val="fr-CA"/>
              </w:rPr>
            </w:pPr>
            <w:r w:rsidRPr="00B21C71">
              <w:rPr>
                <w:color w:val="FFFFFF" w:themeColor="background1"/>
                <w:lang w:val="fr-CA"/>
              </w:rPr>
              <w:t>Évaluation</w:t>
            </w:r>
          </w:p>
        </w:tc>
        <w:tc>
          <w:tcPr>
            <w:tcW w:w="2835" w:type="dxa"/>
            <w:shd w:val="clear" w:color="auto" w:fill="467FFE"/>
            <w:vAlign w:val="center"/>
          </w:tcPr>
          <w:p w14:paraId="494F4BFA" w14:textId="77777777" w:rsidR="00F73A15" w:rsidRPr="00B21C71" w:rsidRDefault="00F73A15" w:rsidP="00461711">
            <w:pPr>
              <w:pStyle w:val="titretableau"/>
              <w:rPr>
                <w:color w:val="FFFFFF" w:themeColor="background1"/>
                <w:lang w:val="fr-CA"/>
              </w:rPr>
            </w:pPr>
            <w:r w:rsidRPr="00B21C71">
              <w:rPr>
                <w:color w:val="FFFFFF" w:themeColor="background1"/>
                <w:lang w:val="fr-CA"/>
              </w:rPr>
              <w:t>Mode de livraison</w:t>
            </w:r>
          </w:p>
        </w:tc>
        <w:tc>
          <w:tcPr>
            <w:tcW w:w="2268" w:type="dxa"/>
            <w:shd w:val="clear" w:color="auto" w:fill="467FFE"/>
            <w:vAlign w:val="center"/>
          </w:tcPr>
          <w:p w14:paraId="0222992E" w14:textId="77777777" w:rsidR="00F73A15" w:rsidRPr="00B21C71" w:rsidRDefault="00F73A15" w:rsidP="00461711">
            <w:pPr>
              <w:pStyle w:val="titretableau"/>
              <w:rPr>
                <w:color w:val="FFFFFF" w:themeColor="background1"/>
                <w:lang w:val="fr-CA"/>
              </w:rPr>
            </w:pPr>
            <w:r w:rsidRPr="00B21C71">
              <w:rPr>
                <w:color w:val="FFFFFF" w:themeColor="background1"/>
                <w:lang w:val="fr-CA"/>
              </w:rPr>
              <w:t>Date de remise</w:t>
            </w:r>
          </w:p>
        </w:tc>
        <w:tc>
          <w:tcPr>
            <w:tcW w:w="1843" w:type="dxa"/>
            <w:shd w:val="clear" w:color="auto" w:fill="467FFE"/>
            <w:vAlign w:val="center"/>
          </w:tcPr>
          <w:p w14:paraId="045B27A5" w14:textId="77777777" w:rsidR="00F73A15" w:rsidRPr="00B21C71" w:rsidRDefault="00F73A15" w:rsidP="00461711">
            <w:pPr>
              <w:pStyle w:val="titretableau"/>
              <w:rPr>
                <w:color w:val="FFFFFF" w:themeColor="background1"/>
                <w:lang w:val="fr-CA"/>
              </w:rPr>
            </w:pPr>
            <w:r w:rsidRPr="00B21C71">
              <w:rPr>
                <w:color w:val="FFFFFF" w:themeColor="background1"/>
                <w:lang w:val="fr-CA"/>
              </w:rPr>
              <w:t>Pondération</w:t>
            </w:r>
          </w:p>
        </w:tc>
      </w:tr>
      <w:tr w:rsidR="00F73A15" w:rsidRPr="009E1D3A" w14:paraId="743373C9" w14:textId="77777777" w:rsidTr="00646116">
        <w:trPr>
          <w:trHeight w:val="567"/>
        </w:trPr>
        <w:tc>
          <w:tcPr>
            <w:tcW w:w="2542" w:type="dxa"/>
            <w:shd w:val="clear" w:color="auto" w:fill="auto"/>
          </w:tcPr>
          <w:p w14:paraId="583CF2A5" w14:textId="77777777" w:rsidR="00F73A15" w:rsidRPr="00B21C71" w:rsidRDefault="00F73A15" w:rsidP="006B66E0">
            <w:pPr>
              <w:rPr>
                <w:b/>
                <w:bCs/>
                <w:lang w:val="fr-CA"/>
              </w:rPr>
            </w:pPr>
          </w:p>
        </w:tc>
        <w:tc>
          <w:tcPr>
            <w:tcW w:w="2835" w:type="dxa"/>
          </w:tcPr>
          <w:p w14:paraId="35358AD2" w14:textId="77777777" w:rsidR="00F73A15" w:rsidRPr="00B21C71" w:rsidRDefault="00F73A15" w:rsidP="006B66E0">
            <w:pPr>
              <w:rPr>
                <w:color w:val="808080" w:themeColor="background1" w:themeShade="80"/>
                <w:lang w:val="fr-CA"/>
              </w:rPr>
            </w:pPr>
          </w:p>
        </w:tc>
        <w:tc>
          <w:tcPr>
            <w:tcW w:w="2268" w:type="dxa"/>
            <w:shd w:val="clear" w:color="auto" w:fill="auto"/>
          </w:tcPr>
          <w:p w14:paraId="621B5CD3" w14:textId="77777777" w:rsidR="00F73A15" w:rsidRPr="00B21C71" w:rsidRDefault="00F73A15" w:rsidP="006B66E0">
            <w:pPr>
              <w:rPr>
                <w:color w:val="808080" w:themeColor="background1" w:themeShade="80"/>
                <w:lang w:val="fr-CA"/>
              </w:rPr>
            </w:pPr>
          </w:p>
        </w:tc>
        <w:tc>
          <w:tcPr>
            <w:tcW w:w="1843" w:type="dxa"/>
            <w:shd w:val="clear" w:color="auto" w:fill="auto"/>
          </w:tcPr>
          <w:p w14:paraId="4EC4EFE1" w14:textId="77777777" w:rsidR="00F73A15" w:rsidRPr="00B21C71" w:rsidRDefault="00F73A15" w:rsidP="006B66E0">
            <w:pPr>
              <w:rPr>
                <w:b/>
                <w:bCs/>
                <w:color w:val="808080" w:themeColor="background1" w:themeShade="80"/>
                <w:lang w:val="fr-CA"/>
              </w:rPr>
            </w:pPr>
          </w:p>
        </w:tc>
      </w:tr>
      <w:tr w:rsidR="00F73A15" w:rsidRPr="009E1D3A" w14:paraId="7A0E8A1E" w14:textId="77777777" w:rsidTr="00646116">
        <w:trPr>
          <w:trHeight w:val="567"/>
        </w:trPr>
        <w:tc>
          <w:tcPr>
            <w:tcW w:w="2542" w:type="dxa"/>
            <w:shd w:val="clear" w:color="auto" w:fill="auto"/>
          </w:tcPr>
          <w:p w14:paraId="74EDD92E" w14:textId="77777777" w:rsidR="00F73A15" w:rsidRPr="00B21C71" w:rsidRDefault="00F73A15" w:rsidP="006B66E0">
            <w:pPr>
              <w:rPr>
                <w:color w:val="808080" w:themeColor="background1" w:themeShade="80"/>
                <w:lang w:val="fr-CA"/>
              </w:rPr>
            </w:pPr>
          </w:p>
        </w:tc>
        <w:tc>
          <w:tcPr>
            <w:tcW w:w="2835" w:type="dxa"/>
          </w:tcPr>
          <w:p w14:paraId="63B1C0F4" w14:textId="77777777" w:rsidR="00F73A15" w:rsidRPr="00B21C71" w:rsidRDefault="00F73A15" w:rsidP="006B66E0">
            <w:pPr>
              <w:rPr>
                <w:color w:val="808080" w:themeColor="background1" w:themeShade="80"/>
                <w:lang w:val="fr-CA"/>
              </w:rPr>
            </w:pPr>
          </w:p>
        </w:tc>
        <w:tc>
          <w:tcPr>
            <w:tcW w:w="2268" w:type="dxa"/>
            <w:shd w:val="clear" w:color="auto" w:fill="auto"/>
          </w:tcPr>
          <w:p w14:paraId="35444B99" w14:textId="77777777" w:rsidR="00F73A15" w:rsidRPr="00B21C71" w:rsidRDefault="00F73A15" w:rsidP="006B66E0">
            <w:pPr>
              <w:rPr>
                <w:color w:val="808080" w:themeColor="background1" w:themeShade="80"/>
                <w:lang w:val="fr-CA"/>
              </w:rPr>
            </w:pPr>
          </w:p>
        </w:tc>
        <w:tc>
          <w:tcPr>
            <w:tcW w:w="1843" w:type="dxa"/>
            <w:shd w:val="clear" w:color="auto" w:fill="auto"/>
          </w:tcPr>
          <w:p w14:paraId="18150932" w14:textId="77777777" w:rsidR="00F73A15" w:rsidRPr="00B21C71" w:rsidRDefault="00F73A15" w:rsidP="006B66E0">
            <w:pPr>
              <w:rPr>
                <w:b/>
                <w:bCs/>
                <w:color w:val="808080" w:themeColor="background1" w:themeShade="80"/>
                <w:lang w:val="fr-CA"/>
              </w:rPr>
            </w:pPr>
          </w:p>
        </w:tc>
      </w:tr>
      <w:tr w:rsidR="00F73A15" w:rsidRPr="009E1D3A" w14:paraId="51CCCEEA" w14:textId="77777777" w:rsidTr="00646116">
        <w:trPr>
          <w:trHeight w:val="567"/>
        </w:trPr>
        <w:tc>
          <w:tcPr>
            <w:tcW w:w="2542" w:type="dxa"/>
            <w:shd w:val="clear" w:color="auto" w:fill="auto"/>
          </w:tcPr>
          <w:p w14:paraId="1AD5A1A1" w14:textId="77777777" w:rsidR="00F73A15" w:rsidRPr="00B21C71" w:rsidRDefault="00F73A15" w:rsidP="006B66E0">
            <w:pPr>
              <w:rPr>
                <w:b/>
                <w:bCs/>
                <w:lang w:val="fr-CA"/>
              </w:rPr>
            </w:pPr>
          </w:p>
        </w:tc>
        <w:tc>
          <w:tcPr>
            <w:tcW w:w="2835" w:type="dxa"/>
          </w:tcPr>
          <w:p w14:paraId="10A6535D" w14:textId="77777777" w:rsidR="00F73A15" w:rsidRPr="00B21C71" w:rsidRDefault="00F73A15" w:rsidP="006B66E0">
            <w:pPr>
              <w:rPr>
                <w:color w:val="808080" w:themeColor="background1" w:themeShade="80"/>
                <w:lang w:val="fr-CA"/>
              </w:rPr>
            </w:pPr>
          </w:p>
        </w:tc>
        <w:tc>
          <w:tcPr>
            <w:tcW w:w="2268" w:type="dxa"/>
            <w:shd w:val="clear" w:color="auto" w:fill="auto"/>
          </w:tcPr>
          <w:p w14:paraId="57D8E143" w14:textId="77777777" w:rsidR="00F73A15" w:rsidRPr="00B21C71" w:rsidRDefault="00F73A15" w:rsidP="006B66E0">
            <w:pPr>
              <w:rPr>
                <w:color w:val="808080" w:themeColor="background1" w:themeShade="80"/>
                <w:lang w:val="fr-CA"/>
              </w:rPr>
            </w:pPr>
          </w:p>
        </w:tc>
        <w:tc>
          <w:tcPr>
            <w:tcW w:w="1843" w:type="dxa"/>
            <w:shd w:val="clear" w:color="auto" w:fill="auto"/>
          </w:tcPr>
          <w:p w14:paraId="3646B64F" w14:textId="77777777" w:rsidR="00F73A15" w:rsidRPr="00B21C71" w:rsidRDefault="00F73A15" w:rsidP="006B66E0">
            <w:pPr>
              <w:rPr>
                <w:b/>
                <w:bCs/>
                <w:color w:val="808080" w:themeColor="background1" w:themeShade="80"/>
                <w:lang w:val="fr-CA"/>
              </w:rPr>
            </w:pPr>
          </w:p>
        </w:tc>
      </w:tr>
      <w:tr w:rsidR="00F73A15" w:rsidRPr="009E1D3A" w14:paraId="556FD14B" w14:textId="77777777" w:rsidTr="00646116">
        <w:trPr>
          <w:trHeight w:val="567"/>
        </w:trPr>
        <w:tc>
          <w:tcPr>
            <w:tcW w:w="2542" w:type="dxa"/>
            <w:shd w:val="clear" w:color="auto" w:fill="auto"/>
          </w:tcPr>
          <w:p w14:paraId="392AB529" w14:textId="77777777" w:rsidR="00F73A15" w:rsidRPr="00B21C71" w:rsidRDefault="00F73A15" w:rsidP="006B66E0">
            <w:pPr>
              <w:spacing w:line="259" w:lineRule="auto"/>
              <w:rPr>
                <w:b/>
                <w:bCs/>
                <w:lang w:val="fr-CA"/>
              </w:rPr>
            </w:pPr>
          </w:p>
        </w:tc>
        <w:tc>
          <w:tcPr>
            <w:tcW w:w="2835" w:type="dxa"/>
          </w:tcPr>
          <w:p w14:paraId="3674AAAE" w14:textId="77777777" w:rsidR="00F73A15" w:rsidRPr="00B21C71" w:rsidRDefault="00F73A15" w:rsidP="006B66E0">
            <w:pPr>
              <w:rPr>
                <w:color w:val="808080" w:themeColor="background1" w:themeShade="80"/>
                <w:lang w:val="fr-CA"/>
              </w:rPr>
            </w:pPr>
          </w:p>
        </w:tc>
        <w:tc>
          <w:tcPr>
            <w:tcW w:w="2268" w:type="dxa"/>
            <w:shd w:val="clear" w:color="auto" w:fill="auto"/>
          </w:tcPr>
          <w:p w14:paraId="34C4A54F" w14:textId="77777777" w:rsidR="00F73A15" w:rsidRPr="00B21C71" w:rsidRDefault="00F73A15" w:rsidP="006B66E0">
            <w:pPr>
              <w:rPr>
                <w:color w:val="808080" w:themeColor="background1" w:themeShade="80"/>
                <w:lang w:val="fr-CA"/>
              </w:rPr>
            </w:pPr>
          </w:p>
        </w:tc>
        <w:tc>
          <w:tcPr>
            <w:tcW w:w="1843" w:type="dxa"/>
            <w:shd w:val="clear" w:color="auto" w:fill="auto"/>
          </w:tcPr>
          <w:p w14:paraId="7706A834" w14:textId="77777777" w:rsidR="00F73A15" w:rsidRPr="00B21C71" w:rsidRDefault="00F73A15" w:rsidP="006B66E0">
            <w:pPr>
              <w:rPr>
                <w:b/>
                <w:bCs/>
                <w:color w:val="808080" w:themeColor="background1" w:themeShade="80"/>
                <w:lang w:val="fr-CA"/>
              </w:rPr>
            </w:pPr>
          </w:p>
        </w:tc>
      </w:tr>
      <w:tr w:rsidR="00F73A15" w:rsidRPr="009E1D3A" w14:paraId="644293D6" w14:textId="77777777" w:rsidTr="00646116">
        <w:trPr>
          <w:trHeight w:val="567"/>
        </w:trPr>
        <w:tc>
          <w:tcPr>
            <w:tcW w:w="2542" w:type="dxa"/>
            <w:shd w:val="clear" w:color="auto" w:fill="auto"/>
          </w:tcPr>
          <w:p w14:paraId="3DBD1492" w14:textId="77777777" w:rsidR="00F73A15" w:rsidRPr="00B21C71" w:rsidRDefault="00F73A15" w:rsidP="006B66E0">
            <w:pPr>
              <w:rPr>
                <w:b/>
                <w:bCs/>
                <w:lang w:val="fr-CA"/>
              </w:rPr>
            </w:pPr>
          </w:p>
        </w:tc>
        <w:tc>
          <w:tcPr>
            <w:tcW w:w="2835" w:type="dxa"/>
          </w:tcPr>
          <w:p w14:paraId="19CAF537" w14:textId="77777777" w:rsidR="00F73A15" w:rsidRPr="00B21C71" w:rsidRDefault="00F73A15" w:rsidP="006B66E0">
            <w:pPr>
              <w:rPr>
                <w:color w:val="808080" w:themeColor="background1" w:themeShade="80"/>
                <w:lang w:val="fr-CA"/>
              </w:rPr>
            </w:pPr>
          </w:p>
        </w:tc>
        <w:tc>
          <w:tcPr>
            <w:tcW w:w="2268" w:type="dxa"/>
            <w:shd w:val="clear" w:color="auto" w:fill="auto"/>
          </w:tcPr>
          <w:p w14:paraId="1A2E0019" w14:textId="77777777" w:rsidR="00F73A15" w:rsidRPr="00B21C71" w:rsidRDefault="00F73A15" w:rsidP="006B66E0">
            <w:pPr>
              <w:rPr>
                <w:color w:val="808080" w:themeColor="background1" w:themeShade="80"/>
                <w:lang w:val="fr-CA"/>
              </w:rPr>
            </w:pPr>
          </w:p>
        </w:tc>
        <w:tc>
          <w:tcPr>
            <w:tcW w:w="1843" w:type="dxa"/>
            <w:shd w:val="clear" w:color="auto" w:fill="auto"/>
          </w:tcPr>
          <w:p w14:paraId="71C66CA3" w14:textId="77777777" w:rsidR="00F73A15" w:rsidRPr="00B21C71" w:rsidRDefault="00F73A15" w:rsidP="006B66E0">
            <w:pPr>
              <w:rPr>
                <w:b/>
                <w:bCs/>
                <w:color w:val="808080" w:themeColor="background1" w:themeShade="80"/>
                <w:lang w:val="fr-CA"/>
              </w:rPr>
            </w:pPr>
          </w:p>
        </w:tc>
      </w:tr>
      <w:tr w:rsidR="00F73A15" w:rsidRPr="009E1D3A" w14:paraId="08CCF362" w14:textId="77777777" w:rsidTr="00646116">
        <w:trPr>
          <w:trHeight w:val="567"/>
        </w:trPr>
        <w:tc>
          <w:tcPr>
            <w:tcW w:w="2542" w:type="dxa"/>
            <w:shd w:val="clear" w:color="auto" w:fill="auto"/>
          </w:tcPr>
          <w:p w14:paraId="692E64DD" w14:textId="77777777" w:rsidR="00F73A15" w:rsidRPr="00B21C71" w:rsidRDefault="00F73A15" w:rsidP="006B66E0">
            <w:pPr>
              <w:rPr>
                <w:b/>
                <w:bCs/>
                <w:lang w:val="fr-CA"/>
              </w:rPr>
            </w:pPr>
          </w:p>
        </w:tc>
        <w:tc>
          <w:tcPr>
            <w:tcW w:w="2835" w:type="dxa"/>
          </w:tcPr>
          <w:p w14:paraId="33E0503F" w14:textId="77777777" w:rsidR="00F73A15" w:rsidRPr="00B21C71" w:rsidRDefault="00F73A15" w:rsidP="006B66E0">
            <w:pPr>
              <w:rPr>
                <w:color w:val="808080" w:themeColor="background1" w:themeShade="80"/>
                <w:lang w:val="fr-CA"/>
              </w:rPr>
            </w:pPr>
          </w:p>
        </w:tc>
        <w:tc>
          <w:tcPr>
            <w:tcW w:w="2268" w:type="dxa"/>
            <w:shd w:val="clear" w:color="auto" w:fill="auto"/>
          </w:tcPr>
          <w:p w14:paraId="3F73522F" w14:textId="77777777" w:rsidR="00F73A15" w:rsidRPr="00B21C71" w:rsidRDefault="00F73A15" w:rsidP="006B66E0">
            <w:pPr>
              <w:rPr>
                <w:color w:val="808080" w:themeColor="background1" w:themeShade="80"/>
                <w:lang w:val="fr-CA"/>
              </w:rPr>
            </w:pPr>
          </w:p>
        </w:tc>
        <w:tc>
          <w:tcPr>
            <w:tcW w:w="1843" w:type="dxa"/>
            <w:shd w:val="clear" w:color="auto" w:fill="auto"/>
          </w:tcPr>
          <w:p w14:paraId="4624B1FC" w14:textId="77777777" w:rsidR="00F73A15" w:rsidRPr="00B21C71" w:rsidRDefault="00F73A15" w:rsidP="006B66E0">
            <w:pPr>
              <w:rPr>
                <w:b/>
                <w:bCs/>
                <w:color w:val="808080" w:themeColor="background1" w:themeShade="80"/>
                <w:lang w:val="fr-CA"/>
              </w:rPr>
            </w:pPr>
          </w:p>
        </w:tc>
      </w:tr>
      <w:tr w:rsidR="00F73A15" w:rsidRPr="009E1D3A" w14:paraId="616B0381" w14:textId="77777777" w:rsidTr="00646116">
        <w:trPr>
          <w:trHeight w:val="567"/>
        </w:trPr>
        <w:tc>
          <w:tcPr>
            <w:tcW w:w="2542" w:type="dxa"/>
            <w:shd w:val="clear" w:color="auto" w:fill="auto"/>
          </w:tcPr>
          <w:p w14:paraId="39A19A1E" w14:textId="77777777" w:rsidR="00F73A15" w:rsidRPr="00B21C71" w:rsidRDefault="00F73A15" w:rsidP="006B66E0">
            <w:pPr>
              <w:rPr>
                <w:b/>
                <w:bCs/>
                <w:lang w:val="fr-CA"/>
              </w:rPr>
            </w:pPr>
          </w:p>
        </w:tc>
        <w:tc>
          <w:tcPr>
            <w:tcW w:w="2835" w:type="dxa"/>
          </w:tcPr>
          <w:p w14:paraId="07A24E7D" w14:textId="77777777" w:rsidR="00F73A15" w:rsidRPr="00B21C71" w:rsidRDefault="00F73A15" w:rsidP="006B66E0">
            <w:pPr>
              <w:rPr>
                <w:color w:val="808080" w:themeColor="background1" w:themeShade="80"/>
                <w:lang w:val="fr-CA"/>
              </w:rPr>
            </w:pPr>
          </w:p>
        </w:tc>
        <w:tc>
          <w:tcPr>
            <w:tcW w:w="2268" w:type="dxa"/>
            <w:shd w:val="clear" w:color="auto" w:fill="auto"/>
          </w:tcPr>
          <w:p w14:paraId="78A9BFDD" w14:textId="77777777" w:rsidR="00F73A15" w:rsidRPr="00B21C71" w:rsidRDefault="00F73A15" w:rsidP="006B66E0">
            <w:pPr>
              <w:rPr>
                <w:color w:val="808080" w:themeColor="background1" w:themeShade="80"/>
                <w:lang w:val="fr-CA"/>
              </w:rPr>
            </w:pPr>
          </w:p>
        </w:tc>
        <w:tc>
          <w:tcPr>
            <w:tcW w:w="1843" w:type="dxa"/>
            <w:shd w:val="clear" w:color="auto" w:fill="auto"/>
          </w:tcPr>
          <w:p w14:paraId="233272CE" w14:textId="77777777" w:rsidR="00F73A15" w:rsidRPr="00B21C71" w:rsidRDefault="00F73A15" w:rsidP="006B66E0">
            <w:pPr>
              <w:rPr>
                <w:b/>
                <w:bCs/>
                <w:color w:val="808080" w:themeColor="background1" w:themeShade="80"/>
                <w:lang w:val="fr-CA"/>
              </w:rPr>
            </w:pPr>
          </w:p>
        </w:tc>
      </w:tr>
      <w:tr w:rsidR="00F73A15" w:rsidRPr="009E1D3A" w14:paraId="136B6217" w14:textId="77777777" w:rsidTr="00646116">
        <w:trPr>
          <w:trHeight w:val="567"/>
        </w:trPr>
        <w:tc>
          <w:tcPr>
            <w:tcW w:w="2542" w:type="dxa"/>
            <w:shd w:val="clear" w:color="auto" w:fill="auto"/>
          </w:tcPr>
          <w:p w14:paraId="61724E51" w14:textId="77777777" w:rsidR="00F73A15" w:rsidRPr="00B21C71" w:rsidRDefault="00F73A15" w:rsidP="006B66E0">
            <w:pPr>
              <w:rPr>
                <w:b/>
                <w:bCs/>
                <w:lang w:val="fr-CA"/>
              </w:rPr>
            </w:pPr>
          </w:p>
        </w:tc>
        <w:tc>
          <w:tcPr>
            <w:tcW w:w="2835" w:type="dxa"/>
          </w:tcPr>
          <w:p w14:paraId="79336D30" w14:textId="77777777" w:rsidR="00F73A15" w:rsidRPr="00B21C71" w:rsidRDefault="00F73A15" w:rsidP="006B66E0">
            <w:pPr>
              <w:rPr>
                <w:color w:val="808080" w:themeColor="background1" w:themeShade="80"/>
                <w:lang w:val="fr-CA"/>
              </w:rPr>
            </w:pPr>
          </w:p>
        </w:tc>
        <w:tc>
          <w:tcPr>
            <w:tcW w:w="2268" w:type="dxa"/>
            <w:shd w:val="clear" w:color="auto" w:fill="auto"/>
          </w:tcPr>
          <w:p w14:paraId="44F0BCA1" w14:textId="77777777" w:rsidR="00F73A15" w:rsidRPr="00B21C71" w:rsidRDefault="00F73A15" w:rsidP="006B66E0">
            <w:pPr>
              <w:rPr>
                <w:color w:val="808080" w:themeColor="background1" w:themeShade="80"/>
                <w:lang w:val="fr-CA"/>
              </w:rPr>
            </w:pPr>
          </w:p>
        </w:tc>
        <w:tc>
          <w:tcPr>
            <w:tcW w:w="1843" w:type="dxa"/>
            <w:shd w:val="clear" w:color="auto" w:fill="auto"/>
          </w:tcPr>
          <w:p w14:paraId="62813F6F" w14:textId="77777777" w:rsidR="00F73A15" w:rsidRPr="00B21C71" w:rsidRDefault="00F73A15" w:rsidP="006B66E0">
            <w:pPr>
              <w:rPr>
                <w:b/>
                <w:bCs/>
                <w:color w:val="808080" w:themeColor="background1" w:themeShade="80"/>
                <w:lang w:val="fr-CA"/>
              </w:rPr>
            </w:pPr>
          </w:p>
        </w:tc>
      </w:tr>
      <w:tr w:rsidR="00F73A15" w:rsidRPr="009E1D3A" w14:paraId="11C8F81D" w14:textId="77777777" w:rsidTr="00646116">
        <w:trPr>
          <w:trHeight w:val="567"/>
        </w:trPr>
        <w:tc>
          <w:tcPr>
            <w:tcW w:w="2542" w:type="dxa"/>
            <w:shd w:val="clear" w:color="auto" w:fill="auto"/>
          </w:tcPr>
          <w:p w14:paraId="199EBAE3" w14:textId="77777777" w:rsidR="00F73A15" w:rsidRPr="00B21C71" w:rsidRDefault="00F73A15" w:rsidP="006B66E0">
            <w:pPr>
              <w:rPr>
                <w:b/>
                <w:bCs/>
                <w:lang w:val="fr-CA"/>
              </w:rPr>
            </w:pPr>
          </w:p>
        </w:tc>
        <w:tc>
          <w:tcPr>
            <w:tcW w:w="2835" w:type="dxa"/>
          </w:tcPr>
          <w:p w14:paraId="79746895" w14:textId="77777777" w:rsidR="00F73A15" w:rsidRPr="00B21C71" w:rsidRDefault="00F73A15" w:rsidP="006B66E0">
            <w:pPr>
              <w:rPr>
                <w:color w:val="808080" w:themeColor="background1" w:themeShade="80"/>
                <w:lang w:val="fr-CA"/>
              </w:rPr>
            </w:pPr>
          </w:p>
        </w:tc>
        <w:tc>
          <w:tcPr>
            <w:tcW w:w="2268" w:type="dxa"/>
            <w:shd w:val="clear" w:color="auto" w:fill="auto"/>
          </w:tcPr>
          <w:p w14:paraId="01DD1F55" w14:textId="77777777" w:rsidR="00F73A15" w:rsidRPr="00B21C71" w:rsidRDefault="00F73A15" w:rsidP="006B66E0">
            <w:pPr>
              <w:rPr>
                <w:color w:val="808080" w:themeColor="background1" w:themeShade="80"/>
                <w:lang w:val="fr-CA"/>
              </w:rPr>
            </w:pPr>
          </w:p>
        </w:tc>
        <w:tc>
          <w:tcPr>
            <w:tcW w:w="1843" w:type="dxa"/>
            <w:shd w:val="clear" w:color="auto" w:fill="auto"/>
          </w:tcPr>
          <w:p w14:paraId="1B07B575" w14:textId="77777777" w:rsidR="00F73A15" w:rsidRPr="00B21C71" w:rsidRDefault="00F73A15" w:rsidP="006B66E0">
            <w:pPr>
              <w:rPr>
                <w:b/>
                <w:bCs/>
                <w:color w:val="808080" w:themeColor="background1" w:themeShade="80"/>
                <w:lang w:val="fr-CA"/>
              </w:rPr>
            </w:pPr>
          </w:p>
        </w:tc>
      </w:tr>
      <w:tr w:rsidR="00F73A15" w:rsidRPr="009E1D3A" w14:paraId="2CBBC6BE" w14:textId="77777777" w:rsidTr="00646116">
        <w:trPr>
          <w:trHeight w:val="567"/>
        </w:trPr>
        <w:tc>
          <w:tcPr>
            <w:tcW w:w="2542" w:type="dxa"/>
            <w:shd w:val="clear" w:color="auto" w:fill="auto"/>
          </w:tcPr>
          <w:p w14:paraId="65E33A43" w14:textId="77777777" w:rsidR="00F73A15" w:rsidRPr="00B21C71" w:rsidRDefault="00F73A15" w:rsidP="006B66E0">
            <w:pPr>
              <w:rPr>
                <w:b/>
                <w:bCs/>
                <w:lang w:val="fr-CA"/>
              </w:rPr>
            </w:pPr>
          </w:p>
        </w:tc>
        <w:tc>
          <w:tcPr>
            <w:tcW w:w="2835" w:type="dxa"/>
          </w:tcPr>
          <w:p w14:paraId="593F125A" w14:textId="77777777" w:rsidR="00F73A15" w:rsidRPr="00B21C71" w:rsidRDefault="00F73A15" w:rsidP="006B66E0">
            <w:pPr>
              <w:rPr>
                <w:color w:val="808080" w:themeColor="background1" w:themeShade="80"/>
                <w:lang w:val="fr-CA"/>
              </w:rPr>
            </w:pPr>
          </w:p>
        </w:tc>
        <w:tc>
          <w:tcPr>
            <w:tcW w:w="2268" w:type="dxa"/>
            <w:shd w:val="clear" w:color="auto" w:fill="auto"/>
          </w:tcPr>
          <w:p w14:paraId="63AFE3C1" w14:textId="77777777" w:rsidR="00F73A15" w:rsidRPr="00B21C71" w:rsidRDefault="00F73A15" w:rsidP="006B66E0">
            <w:pPr>
              <w:rPr>
                <w:color w:val="808080" w:themeColor="background1" w:themeShade="80"/>
                <w:lang w:val="fr-CA"/>
              </w:rPr>
            </w:pPr>
          </w:p>
        </w:tc>
        <w:tc>
          <w:tcPr>
            <w:tcW w:w="1843" w:type="dxa"/>
            <w:shd w:val="clear" w:color="auto" w:fill="auto"/>
          </w:tcPr>
          <w:p w14:paraId="6DC153E1" w14:textId="77777777" w:rsidR="00F73A15" w:rsidRPr="00B21C71" w:rsidRDefault="00F73A15" w:rsidP="006B66E0">
            <w:pPr>
              <w:rPr>
                <w:b/>
                <w:bCs/>
                <w:color w:val="808080" w:themeColor="background1" w:themeShade="80"/>
                <w:lang w:val="fr-CA"/>
              </w:rPr>
            </w:pPr>
          </w:p>
        </w:tc>
      </w:tr>
      <w:tr w:rsidR="00F73A15" w:rsidRPr="009E1D3A" w14:paraId="1EC9EB57" w14:textId="77777777" w:rsidTr="00646116">
        <w:trPr>
          <w:trHeight w:val="567"/>
        </w:trPr>
        <w:tc>
          <w:tcPr>
            <w:tcW w:w="2542" w:type="dxa"/>
            <w:shd w:val="clear" w:color="auto" w:fill="auto"/>
          </w:tcPr>
          <w:p w14:paraId="3AC41EFF" w14:textId="77777777" w:rsidR="00F73A15" w:rsidRPr="00B21C71" w:rsidRDefault="00F73A15" w:rsidP="006B66E0">
            <w:pPr>
              <w:rPr>
                <w:b/>
                <w:bCs/>
                <w:lang w:val="fr-CA"/>
              </w:rPr>
            </w:pPr>
          </w:p>
        </w:tc>
        <w:tc>
          <w:tcPr>
            <w:tcW w:w="2835" w:type="dxa"/>
          </w:tcPr>
          <w:p w14:paraId="10E5EA6A" w14:textId="77777777" w:rsidR="00F73A15" w:rsidRPr="00B21C71" w:rsidRDefault="00F73A15" w:rsidP="006B66E0">
            <w:pPr>
              <w:rPr>
                <w:color w:val="808080" w:themeColor="background1" w:themeShade="80"/>
                <w:lang w:val="fr-CA"/>
              </w:rPr>
            </w:pPr>
          </w:p>
        </w:tc>
        <w:tc>
          <w:tcPr>
            <w:tcW w:w="2268" w:type="dxa"/>
            <w:shd w:val="clear" w:color="auto" w:fill="auto"/>
          </w:tcPr>
          <w:p w14:paraId="5F5EACD0" w14:textId="77777777" w:rsidR="00F73A15" w:rsidRPr="00B21C71" w:rsidRDefault="00F73A15" w:rsidP="006B66E0">
            <w:pPr>
              <w:rPr>
                <w:color w:val="808080" w:themeColor="background1" w:themeShade="80"/>
                <w:lang w:val="fr-CA"/>
              </w:rPr>
            </w:pPr>
          </w:p>
        </w:tc>
        <w:tc>
          <w:tcPr>
            <w:tcW w:w="1843" w:type="dxa"/>
            <w:shd w:val="clear" w:color="auto" w:fill="auto"/>
          </w:tcPr>
          <w:p w14:paraId="4E188C44" w14:textId="77777777" w:rsidR="00F73A15" w:rsidRPr="00B21C71" w:rsidRDefault="00F73A15" w:rsidP="006B66E0">
            <w:pPr>
              <w:rPr>
                <w:b/>
                <w:bCs/>
                <w:color w:val="808080" w:themeColor="background1" w:themeShade="80"/>
                <w:lang w:val="fr-CA"/>
              </w:rPr>
            </w:pPr>
          </w:p>
        </w:tc>
      </w:tr>
      <w:tr w:rsidR="00F73A15" w:rsidRPr="009E1D3A" w14:paraId="3A9F31B3" w14:textId="77777777" w:rsidTr="00646116">
        <w:trPr>
          <w:trHeight w:val="567"/>
        </w:trPr>
        <w:tc>
          <w:tcPr>
            <w:tcW w:w="2542" w:type="dxa"/>
            <w:shd w:val="clear" w:color="auto" w:fill="auto"/>
          </w:tcPr>
          <w:p w14:paraId="43562BE4" w14:textId="77777777" w:rsidR="00F73A15" w:rsidRPr="00B21C71" w:rsidRDefault="00F73A15" w:rsidP="006B66E0">
            <w:pPr>
              <w:rPr>
                <w:b/>
                <w:bCs/>
                <w:lang w:val="fr-CA"/>
              </w:rPr>
            </w:pPr>
          </w:p>
        </w:tc>
        <w:tc>
          <w:tcPr>
            <w:tcW w:w="2835" w:type="dxa"/>
          </w:tcPr>
          <w:p w14:paraId="5BDEA803" w14:textId="77777777" w:rsidR="00F73A15" w:rsidRPr="00B21C71" w:rsidRDefault="00F73A15" w:rsidP="006B66E0">
            <w:pPr>
              <w:rPr>
                <w:color w:val="808080" w:themeColor="background1" w:themeShade="80"/>
                <w:lang w:val="fr-CA"/>
              </w:rPr>
            </w:pPr>
          </w:p>
        </w:tc>
        <w:tc>
          <w:tcPr>
            <w:tcW w:w="2268" w:type="dxa"/>
            <w:shd w:val="clear" w:color="auto" w:fill="auto"/>
          </w:tcPr>
          <w:p w14:paraId="07E0614C" w14:textId="77777777" w:rsidR="00F73A15" w:rsidRPr="00B21C71" w:rsidRDefault="00F73A15" w:rsidP="006B66E0">
            <w:pPr>
              <w:rPr>
                <w:color w:val="808080" w:themeColor="background1" w:themeShade="80"/>
                <w:lang w:val="fr-CA"/>
              </w:rPr>
            </w:pPr>
          </w:p>
        </w:tc>
        <w:tc>
          <w:tcPr>
            <w:tcW w:w="1843" w:type="dxa"/>
            <w:shd w:val="clear" w:color="auto" w:fill="auto"/>
          </w:tcPr>
          <w:p w14:paraId="46014ACB" w14:textId="77777777" w:rsidR="00F73A15" w:rsidRPr="00B21C71" w:rsidRDefault="00F73A15" w:rsidP="006B66E0">
            <w:pPr>
              <w:rPr>
                <w:b/>
                <w:bCs/>
                <w:color w:val="808080" w:themeColor="background1" w:themeShade="80"/>
                <w:lang w:val="fr-CA"/>
              </w:rPr>
            </w:pPr>
          </w:p>
        </w:tc>
      </w:tr>
    </w:tbl>
    <w:p w14:paraId="5EC885DB" w14:textId="3DA0F711" w:rsidR="00C64889" w:rsidRPr="00B21C71" w:rsidRDefault="00C64889" w:rsidP="00C64889">
      <w:pPr>
        <w:spacing w:line="240" w:lineRule="auto"/>
        <w:rPr>
          <w:rFonts w:asciiTheme="majorHAnsi" w:eastAsiaTheme="majorEastAsia" w:hAnsiTheme="majorHAnsi" w:cstheme="majorBidi"/>
          <w:b/>
          <w:bCs/>
          <w:sz w:val="56"/>
          <w:szCs w:val="56"/>
          <w:lang w:val="fr-CA"/>
        </w:rPr>
      </w:pPr>
    </w:p>
    <w:p w14:paraId="78A16382" w14:textId="77777777" w:rsidR="00C64889" w:rsidRPr="00B21C71" w:rsidRDefault="00C64889" w:rsidP="00C64889">
      <w:pPr>
        <w:spacing w:line="240" w:lineRule="auto"/>
        <w:ind w:right="-149"/>
        <w:rPr>
          <w:rFonts w:ascii="Myriad Pro Condensed" w:hAnsi="Myriad Pro Condensed"/>
          <w:color w:val="FFD240" w:themeColor="accent1"/>
          <w:sz w:val="36"/>
          <w:szCs w:val="36"/>
          <w:lang w:val="fr-CA"/>
        </w:rPr>
      </w:pPr>
    </w:p>
    <w:p w14:paraId="62736910" w14:textId="77777777" w:rsidR="00C64889" w:rsidRPr="00B21C71" w:rsidRDefault="00C64889" w:rsidP="00C64889">
      <w:pPr>
        <w:spacing w:line="240" w:lineRule="auto"/>
        <w:rPr>
          <w:rFonts w:ascii="Myriad Pro Condensed" w:hAnsi="Myriad Pro Condensed"/>
          <w:color w:val="6F2801" w:themeColor="accent6" w:themeShade="80"/>
          <w:sz w:val="36"/>
          <w:szCs w:val="36"/>
          <w:lang w:val="fr-CA"/>
        </w:rPr>
      </w:pPr>
    </w:p>
    <w:p w14:paraId="664AF0EB" w14:textId="77777777" w:rsidR="006B66E0" w:rsidRPr="00B21C71" w:rsidRDefault="006B66E0">
      <w:pPr>
        <w:spacing w:line="240" w:lineRule="auto"/>
        <w:rPr>
          <w:rFonts w:ascii="Trebuchet MS" w:hAnsi="Trebuchet MS"/>
          <w:bCs/>
          <w:iCs/>
          <w:sz w:val="32"/>
          <w:szCs w:val="24"/>
          <w:lang w:val="fr-CA"/>
        </w:rPr>
      </w:pPr>
      <w:r w:rsidRPr="00B21C71">
        <w:rPr>
          <w:lang w:val="fr-CA"/>
        </w:rPr>
        <w:br w:type="page"/>
      </w:r>
    </w:p>
    <w:p w14:paraId="2D948AFE" w14:textId="34CE3819" w:rsidR="00C64889" w:rsidRPr="00B21C71" w:rsidRDefault="00C64889" w:rsidP="00C64889">
      <w:pPr>
        <w:pStyle w:val="Titre2"/>
        <w:rPr>
          <w:lang w:val="fr-CA"/>
        </w:rPr>
      </w:pPr>
      <w:r w:rsidRPr="00B21C71">
        <w:rPr>
          <w:lang w:val="fr-CA"/>
        </w:rPr>
        <w:lastRenderedPageBreak/>
        <w:t>Barème</w:t>
      </w:r>
    </w:p>
    <w:tbl>
      <w:tblPr>
        <w:tblStyle w:val="Grilledutableau"/>
        <w:tblW w:w="962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07"/>
        <w:gridCol w:w="2407"/>
        <w:gridCol w:w="2407"/>
        <w:gridCol w:w="2408"/>
      </w:tblGrid>
      <w:tr w:rsidR="00646116" w:rsidRPr="009E1D3A" w14:paraId="7EB99A60" w14:textId="6A9D1295" w:rsidTr="00646116">
        <w:trPr>
          <w:trHeight w:val="454"/>
        </w:trPr>
        <w:tc>
          <w:tcPr>
            <w:tcW w:w="2407" w:type="dxa"/>
            <w:shd w:val="clear" w:color="auto" w:fill="FFFFFF" w:themeFill="background1"/>
          </w:tcPr>
          <w:p w14:paraId="36A50F09" w14:textId="77777777" w:rsidR="00646116" w:rsidRPr="00B21C71" w:rsidRDefault="00646116" w:rsidP="00461711">
            <w:pPr>
              <w:pStyle w:val="Paragraphedeliste"/>
              <w:spacing w:line="360" w:lineRule="auto"/>
              <w:ind w:right="740"/>
              <w:jc w:val="right"/>
              <w:rPr>
                <w:lang w:val="fr-CA"/>
              </w:rPr>
            </w:pPr>
            <w:r w:rsidRPr="00B21C71">
              <w:rPr>
                <w:lang w:val="fr-CA"/>
              </w:rPr>
              <w:t xml:space="preserve">90-100 % </w:t>
            </w:r>
          </w:p>
        </w:tc>
        <w:tc>
          <w:tcPr>
            <w:tcW w:w="2407" w:type="dxa"/>
            <w:vMerge w:val="restart"/>
            <w:shd w:val="clear" w:color="auto" w:fill="FFFFFF" w:themeFill="background1"/>
            <w:vAlign w:val="center"/>
          </w:tcPr>
          <w:p w14:paraId="7BAEDE42" w14:textId="78EE0392" w:rsidR="00646116" w:rsidRPr="00B21C71" w:rsidRDefault="00646116" w:rsidP="00646116">
            <w:pPr>
              <w:pStyle w:val="Paragraphedeliste"/>
              <w:spacing w:line="360" w:lineRule="auto"/>
              <w:ind w:firstLine="142"/>
              <w:jc w:val="center"/>
              <w:rPr>
                <w:lang w:val="fr-CA"/>
              </w:rPr>
            </w:pPr>
            <w:r w:rsidRPr="00B21C71">
              <w:rPr>
                <w:lang w:val="fr-CA"/>
              </w:rPr>
              <w:t>Excellent</w:t>
            </w:r>
          </w:p>
        </w:tc>
        <w:tc>
          <w:tcPr>
            <w:tcW w:w="2407" w:type="dxa"/>
            <w:shd w:val="clear" w:color="auto" w:fill="FFFFFF" w:themeFill="background1"/>
            <w:vAlign w:val="center"/>
          </w:tcPr>
          <w:p w14:paraId="753EA129" w14:textId="2D88FF17" w:rsidR="00646116" w:rsidRPr="00B21C71" w:rsidRDefault="00646116" w:rsidP="00461711">
            <w:pPr>
              <w:pStyle w:val="Paragraphedeliste"/>
              <w:spacing w:line="360" w:lineRule="auto"/>
              <w:ind w:left="1032"/>
              <w:rPr>
                <w:lang w:val="fr-CA"/>
              </w:rPr>
            </w:pPr>
            <w:r w:rsidRPr="00B21C71">
              <w:rPr>
                <w:lang w:val="fr-CA"/>
              </w:rPr>
              <w:t>A+</w:t>
            </w:r>
          </w:p>
        </w:tc>
        <w:tc>
          <w:tcPr>
            <w:tcW w:w="2408" w:type="dxa"/>
            <w:shd w:val="clear" w:color="auto" w:fill="FFFFFF" w:themeFill="background1"/>
          </w:tcPr>
          <w:p w14:paraId="26DEBE44" w14:textId="461A8E1C" w:rsidR="00646116" w:rsidRPr="00B21C71" w:rsidRDefault="00646116" w:rsidP="00461711">
            <w:pPr>
              <w:pStyle w:val="Paragraphedeliste"/>
              <w:spacing w:line="360" w:lineRule="auto"/>
              <w:ind w:left="1032"/>
              <w:rPr>
                <w:lang w:val="fr-CA"/>
              </w:rPr>
            </w:pPr>
            <w:r w:rsidRPr="00B21C71">
              <w:rPr>
                <w:lang w:val="fr-CA"/>
              </w:rPr>
              <w:t>4,3</w:t>
            </w:r>
          </w:p>
        </w:tc>
      </w:tr>
      <w:tr w:rsidR="00646116" w:rsidRPr="009E1D3A" w14:paraId="495A8913" w14:textId="4A35EBE7" w:rsidTr="00646116">
        <w:trPr>
          <w:trHeight w:val="454"/>
        </w:trPr>
        <w:tc>
          <w:tcPr>
            <w:tcW w:w="2407" w:type="dxa"/>
            <w:shd w:val="clear" w:color="auto" w:fill="FFFFFF" w:themeFill="background1"/>
          </w:tcPr>
          <w:p w14:paraId="31645813" w14:textId="02498039" w:rsidR="00646116" w:rsidRPr="00B21C71" w:rsidRDefault="00646116" w:rsidP="00461711">
            <w:pPr>
              <w:pStyle w:val="Paragraphedeliste"/>
              <w:spacing w:line="360" w:lineRule="auto"/>
              <w:ind w:right="740"/>
              <w:jc w:val="right"/>
              <w:rPr>
                <w:lang w:val="fr-CA"/>
              </w:rPr>
            </w:pPr>
            <w:r w:rsidRPr="00B21C71">
              <w:rPr>
                <w:lang w:val="fr-CA"/>
              </w:rPr>
              <w:t>87-89,9</w:t>
            </w:r>
            <w:r w:rsidR="00A46615" w:rsidRPr="00B21C71">
              <w:rPr>
                <w:lang w:val="fr-CA"/>
              </w:rPr>
              <w:t> </w:t>
            </w:r>
            <w:r w:rsidRPr="00B21C71">
              <w:rPr>
                <w:lang w:val="fr-CA"/>
              </w:rPr>
              <w:t>%</w:t>
            </w:r>
          </w:p>
        </w:tc>
        <w:tc>
          <w:tcPr>
            <w:tcW w:w="2407" w:type="dxa"/>
            <w:vMerge/>
            <w:shd w:val="clear" w:color="auto" w:fill="FFFFFF" w:themeFill="background1"/>
            <w:vAlign w:val="center"/>
          </w:tcPr>
          <w:p w14:paraId="2EEAC9D8"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7193ACD6" w14:textId="7E91800F" w:rsidR="00646116" w:rsidRPr="00B21C71" w:rsidRDefault="00646116" w:rsidP="00461711">
            <w:pPr>
              <w:pStyle w:val="Paragraphedeliste"/>
              <w:spacing w:line="360" w:lineRule="auto"/>
              <w:ind w:left="1032"/>
              <w:rPr>
                <w:lang w:val="fr-CA"/>
              </w:rPr>
            </w:pPr>
            <w:r w:rsidRPr="00B21C71">
              <w:rPr>
                <w:lang w:val="fr-CA"/>
              </w:rPr>
              <w:t>A</w:t>
            </w:r>
          </w:p>
        </w:tc>
        <w:tc>
          <w:tcPr>
            <w:tcW w:w="2408" w:type="dxa"/>
            <w:shd w:val="clear" w:color="auto" w:fill="FFFFFF" w:themeFill="background1"/>
          </w:tcPr>
          <w:p w14:paraId="11A7D569" w14:textId="50AEF38C" w:rsidR="00646116" w:rsidRPr="00B21C71" w:rsidRDefault="00646116" w:rsidP="00461711">
            <w:pPr>
              <w:pStyle w:val="Paragraphedeliste"/>
              <w:spacing w:line="360" w:lineRule="auto"/>
              <w:ind w:left="1032"/>
              <w:rPr>
                <w:lang w:val="fr-CA"/>
              </w:rPr>
            </w:pPr>
            <w:r w:rsidRPr="00B21C71">
              <w:rPr>
                <w:lang w:val="fr-CA"/>
              </w:rPr>
              <w:t>4,0</w:t>
            </w:r>
          </w:p>
        </w:tc>
      </w:tr>
      <w:tr w:rsidR="00646116" w:rsidRPr="009E1D3A" w14:paraId="607987ED" w14:textId="6EB2E479" w:rsidTr="00646116">
        <w:trPr>
          <w:trHeight w:val="454"/>
        </w:trPr>
        <w:tc>
          <w:tcPr>
            <w:tcW w:w="2407" w:type="dxa"/>
            <w:shd w:val="clear" w:color="auto" w:fill="FFFFFF" w:themeFill="background1"/>
          </w:tcPr>
          <w:p w14:paraId="31497725" w14:textId="58C8C84C" w:rsidR="00646116" w:rsidRPr="00B21C71" w:rsidRDefault="00646116" w:rsidP="00461711">
            <w:pPr>
              <w:pStyle w:val="Paragraphedeliste"/>
              <w:spacing w:line="360" w:lineRule="auto"/>
              <w:ind w:right="740"/>
              <w:jc w:val="right"/>
              <w:rPr>
                <w:lang w:val="fr-CA"/>
              </w:rPr>
            </w:pPr>
            <w:r w:rsidRPr="00B21C71">
              <w:rPr>
                <w:lang w:val="fr-CA"/>
              </w:rPr>
              <w:t>84-86,9</w:t>
            </w:r>
            <w:r w:rsidR="00A46615" w:rsidRPr="00B21C71">
              <w:rPr>
                <w:lang w:val="fr-CA"/>
              </w:rPr>
              <w:t> </w:t>
            </w:r>
            <w:r w:rsidRPr="00B21C71">
              <w:rPr>
                <w:lang w:val="fr-CA"/>
              </w:rPr>
              <w:t>%</w:t>
            </w:r>
          </w:p>
        </w:tc>
        <w:tc>
          <w:tcPr>
            <w:tcW w:w="2407" w:type="dxa"/>
            <w:vMerge/>
            <w:shd w:val="clear" w:color="auto" w:fill="FFFFFF" w:themeFill="background1"/>
            <w:vAlign w:val="center"/>
          </w:tcPr>
          <w:p w14:paraId="51A772FF"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6A6C86BA" w14:textId="004E29D5" w:rsidR="00646116" w:rsidRPr="00B21C71" w:rsidRDefault="00646116" w:rsidP="00461711">
            <w:pPr>
              <w:pStyle w:val="Paragraphedeliste"/>
              <w:spacing w:line="360" w:lineRule="auto"/>
              <w:ind w:left="1032"/>
              <w:rPr>
                <w:lang w:val="fr-CA"/>
              </w:rPr>
            </w:pPr>
            <w:r w:rsidRPr="00B21C71">
              <w:rPr>
                <w:lang w:val="fr-CA"/>
              </w:rPr>
              <w:t>A-</w:t>
            </w:r>
          </w:p>
        </w:tc>
        <w:tc>
          <w:tcPr>
            <w:tcW w:w="2408" w:type="dxa"/>
            <w:shd w:val="clear" w:color="auto" w:fill="FFFFFF" w:themeFill="background1"/>
          </w:tcPr>
          <w:p w14:paraId="5FF3F329" w14:textId="5E4E76ED" w:rsidR="00646116" w:rsidRPr="00B21C71" w:rsidRDefault="00646116" w:rsidP="00461711">
            <w:pPr>
              <w:pStyle w:val="Paragraphedeliste"/>
              <w:spacing w:line="360" w:lineRule="auto"/>
              <w:ind w:left="1032"/>
              <w:rPr>
                <w:lang w:val="fr-CA"/>
              </w:rPr>
            </w:pPr>
            <w:r w:rsidRPr="00B21C71">
              <w:rPr>
                <w:lang w:val="fr-CA"/>
              </w:rPr>
              <w:t>3,7</w:t>
            </w:r>
          </w:p>
        </w:tc>
      </w:tr>
      <w:tr w:rsidR="00646116" w:rsidRPr="009E1D3A" w14:paraId="504140A7" w14:textId="2CC459D1" w:rsidTr="00646116">
        <w:trPr>
          <w:trHeight w:val="454"/>
        </w:trPr>
        <w:tc>
          <w:tcPr>
            <w:tcW w:w="2407" w:type="dxa"/>
            <w:shd w:val="clear" w:color="auto" w:fill="FFFFFF" w:themeFill="background1"/>
          </w:tcPr>
          <w:p w14:paraId="316080B1" w14:textId="29B8F14B" w:rsidR="00646116" w:rsidRPr="00B21C71" w:rsidRDefault="00646116" w:rsidP="00461711">
            <w:pPr>
              <w:pStyle w:val="Paragraphedeliste"/>
              <w:spacing w:line="360" w:lineRule="auto"/>
              <w:ind w:right="740"/>
              <w:jc w:val="right"/>
              <w:rPr>
                <w:lang w:val="fr-CA"/>
              </w:rPr>
            </w:pPr>
            <w:r w:rsidRPr="00B21C71">
              <w:rPr>
                <w:lang w:val="fr-CA"/>
              </w:rPr>
              <w:t>81-83,9</w:t>
            </w:r>
            <w:r w:rsidR="00A46615" w:rsidRPr="00B21C71">
              <w:rPr>
                <w:lang w:val="fr-CA"/>
              </w:rPr>
              <w:t> </w:t>
            </w:r>
            <w:r w:rsidRPr="00B21C71">
              <w:rPr>
                <w:lang w:val="fr-CA"/>
              </w:rPr>
              <w:t>%</w:t>
            </w:r>
          </w:p>
        </w:tc>
        <w:tc>
          <w:tcPr>
            <w:tcW w:w="2407" w:type="dxa"/>
            <w:vMerge w:val="restart"/>
            <w:shd w:val="clear" w:color="auto" w:fill="FFFFFF" w:themeFill="background1"/>
            <w:vAlign w:val="center"/>
          </w:tcPr>
          <w:p w14:paraId="5A35BFCF" w14:textId="205C4CD1" w:rsidR="00646116" w:rsidRPr="00B21C71" w:rsidRDefault="00646116" w:rsidP="00646116">
            <w:pPr>
              <w:pStyle w:val="Paragraphedeliste"/>
              <w:spacing w:line="360" w:lineRule="auto"/>
              <w:jc w:val="center"/>
              <w:rPr>
                <w:lang w:val="fr-CA"/>
              </w:rPr>
            </w:pPr>
            <w:r w:rsidRPr="00B21C71">
              <w:rPr>
                <w:lang w:val="fr-CA"/>
              </w:rPr>
              <w:t>Très bien</w:t>
            </w:r>
          </w:p>
        </w:tc>
        <w:tc>
          <w:tcPr>
            <w:tcW w:w="2407" w:type="dxa"/>
            <w:shd w:val="clear" w:color="auto" w:fill="FFFFFF" w:themeFill="background1"/>
            <w:vAlign w:val="center"/>
          </w:tcPr>
          <w:p w14:paraId="5E35C7DD" w14:textId="1FF37755" w:rsidR="00646116" w:rsidRPr="00B21C71" w:rsidRDefault="00646116" w:rsidP="00461711">
            <w:pPr>
              <w:pStyle w:val="Paragraphedeliste"/>
              <w:spacing w:line="360" w:lineRule="auto"/>
              <w:ind w:left="1032"/>
              <w:rPr>
                <w:lang w:val="fr-CA"/>
              </w:rPr>
            </w:pPr>
            <w:r w:rsidRPr="00B21C71">
              <w:rPr>
                <w:lang w:val="fr-CA"/>
              </w:rPr>
              <w:t>B+</w:t>
            </w:r>
          </w:p>
        </w:tc>
        <w:tc>
          <w:tcPr>
            <w:tcW w:w="2408" w:type="dxa"/>
            <w:shd w:val="clear" w:color="auto" w:fill="FFFFFF" w:themeFill="background1"/>
          </w:tcPr>
          <w:p w14:paraId="03B66C50" w14:textId="035050DE" w:rsidR="00646116" w:rsidRPr="00B21C71" w:rsidRDefault="00646116" w:rsidP="00461711">
            <w:pPr>
              <w:pStyle w:val="Paragraphedeliste"/>
              <w:spacing w:line="360" w:lineRule="auto"/>
              <w:ind w:left="1032"/>
              <w:rPr>
                <w:lang w:val="fr-CA"/>
              </w:rPr>
            </w:pPr>
            <w:r w:rsidRPr="00B21C71">
              <w:rPr>
                <w:lang w:val="fr-CA"/>
              </w:rPr>
              <w:t>3,3</w:t>
            </w:r>
          </w:p>
        </w:tc>
      </w:tr>
      <w:tr w:rsidR="00646116" w:rsidRPr="009E1D3A" w14:paraId="4A6E3489" w14:textId="0865F42F" w:rsidTr="00646116">
        <w:trPr>
          <w:trHeight w:val="454"/>
        </w:trPr>
        <w:tc>
          <w:tcPr>
            <w:tcW w:w="2407" w:type="dxa"/>
            <w:shd w:val="clear" w:color="auto" w:fill="FFFFFF" w:themeFill="background1"/>
          </w:tcPr>
          <w:p w14:paraId="725A1890" w14:textId="6C930335" w:rsidR="00646116" w:rsidRPr="00B21C71" w:rsidRDefault="00646116" w:rsidP="00461711">
            <w:pPr>
              <w:pStyle w:val="Paragraphedeliste"/>
              <w:spacing w:line="360" w:lineRule="auto"/>
              <w:ind w:right="740"/>
              <w:jc w:val="right"/>
              <w:rPr>
                <w:lang w:val="fr-CA"/>
              </w:rPr>
            </w:pPr>
            <w:r w:rsidRPr="00B21C71">
              <w:rPr>
                <w:lang w:val="fr-CA"/>
              </w:rPr>
              <w:t>78-80,9</w:t>
            </w:r>
            <w:r w:rsidR="00A46615" w:rsidRPr="00B21C71">
              <w:rPr>
                <w:lang w:val="fr-CA"/>
              </w:rPr>
              <w:t> </w:t>
            </w:r>
            <w:r w:rsidRPr="00B21C71">
              <w:rPr>
                <w:lang w:val="fr-CA"/>
              </w:rPr>
              <w:t>%</w:t>
            </w:r>
          </w:p>
        </w:tc>
        <w:tc>
          <w:tcPr>
            <w:tcW w:w="2407" w:type="dxa"/>
            <w:vMerge/>
            <w:shd w:val="clear" w:color="auto" w:fill="FFFFFF" w:themeFill="background1"/>
            <w:vAlign w:val="center"/>
          </w:tcPr>
          <w:p w14:paraId="0276327A"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056D3A9C" w14:textId="5B0C506C" w:rsidR="00646116" w:rsidRPr="00B21C71" w:rsidRDefault="00646116" w:rsidP="00461711">
            <w:pPr>
              <w:pStyle w:val="Paragraphedeliste"/>
              <w:spacing w:line="360" w:lineRule="auto"/>
              <w:ind w:left="1032"/>
              <w:rPr>
                <w:lang w:val="fr-CA"/>
              </w:rPr>
            </w:pPr>
            <w:r w:rsidRPr="00B21C71">
              <w:rPr>
                <w:lang w:val="fr-CA"/>
              </w:rPr>
              <w:t>B</w:t>
            </w:r>
          </w:p>
        </w:tc>
        <w:tc>
          <w:tcPr>
            <w:tcW w:w="2408" w:type="dxa"/>
            <w:shd w:val="clear" w:color="auto" w:fill="FFFFFF" w:themeFill="background1"/>
          </w:tcPr>
          <w:p w14:paraId="4A556E9D" w14:textId="16973307" w:rsidR="00646116" w:rsidRPr="00B21C71" w:rsidRDefault="00646116" w:rsidP="00461711">
            <w:pPr>
              <w:pStyle w:val="Paragraphedeliste"/>
              <w:spacing w:line="360" w:lineRule="auto"/>
              <w:ind w:left="1032"/>
              <w:rPr>
                <w:lang w:val="fr-CA"/>
              </w:rPr>
            </w:pPr>
            <w:r w:rsidRPr="00B21C71">
              <w:rPr>
                <w:lang w:val="fr-CA"/>
              </w:rPr>
              <w:t>3,0</w:t>
            </w:r>
          </w:p>
        </w:tc>
      </w:tr>
      <w:tr w:rsidR="00646116" w:rsidRPr="009E1D3A" w14:paraId="0AAFD147" w14:textId="4A815813" w:rsidTr="00646116">
        <w:trPr>
          <w:trHeight w:val="454"/>
        </w:trPr>
        <w:tc>
          <w:tcPr>
            <w:tcW w:w="2407" w:type="dxa"/>
            <w:shd w:val="clear" w:color="auto" w:fill="FFFFFF" w:themeFill="background1"/>
          </w:tcPr>
          <w:p w14:paraId="00E238A6" w14:textId="5EEEFC64" w:rsidR="00646116" w:rsidRPr="00B21C71" w:rsidRDefault="00646116" w:rsidP="00461711">
            <w:pPr>
              <w:pStyle w:val="Paragraphedeliste"/>
              <w:spacing w:line="360" w:lineRule="auto"/>
              <w:ind w:right="740"/>
              <w:jc w:val="right"/>
              <w:rPr>
                <w:lang w:val="fr-CA"/>
              </w:rPr>
            </w:pPr>
            <w:r w:rsidRPr="00B21C71">
              <w:rPr>
                <w:lang w:val="fr-CA"/>
              </w:rPr>
              <w:t>75-77,9</w:t>
            </w:r>
            <w:r w:rsidR="00A46615" w:rsidRPr="00B21C71">
              <w:rPr>
                <w:lang w:val="fr-CA"/>
              </w:rPr>
              <w:t> </w:t>
            </w:r>
            <w:r w:rsidRPr="00B21C71">
              <w:rPr>
                <w:lang w:val="fr-CA"/>
              </w:rPr>
              <w:t>%</w:t>
            </w:r>
          </w:p>
        </w:tc>
        <w:tc>
          <w:tcPr>
            <w:tcW w:w="2407" w:type="dxa"/>
            <w:vMerge/>
            <w:shd w:val="clear" w:color="auto" w:fill="FFFFFF" w:themeFill="background1"/>
            <w:vAlign w:val="center"/>
          </w:tcPr>
          <w:p w14:paraId="107C7CBB"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01A3F9B9" w14:textId="0B7B33BC" w:rsidR="00646116" w:rsidRPr="00B21C71" w:rsidRDefault="00646116" w:rsidP="00461711">
            <w:pPr>
              <w:pStyle w:val="Paragraphedeliste"/>
              <w:spacing w:line="360" w:lineRule="auto"/>
              <w:ind w:left="1032"/>
              <w:rPr>
                <w:lang w:val="fr-CA"/>
              </w:rPr>
            </w:pPr>
            <w:r w:rsidRPr="00B21C71">
              <w:rPr>
                <w:lang w:val="fr-CA"/>
              </w:rPr>
              <w:t>B-</w:t>
            </w:r>
          </w:p>
        </w:tc>
        <w:tc>
          <w:tcPr>
            <w:tcW w:w="2408" w:type="dxa"/>
            <w:shd w:val="clear" w:color="auto" w:fill="FFFFFF" w:themeFill="background1"/>
          </w:tcPr>
          <w:p w14:paraId="5F1C9EFA" w14:textId="582BF525" w:rsidR="00646116" w:rsidRPr="00B21C71" w:rsidRDefault="00646116" w:rsidP="00461711">
            <w:pPr>
              <w:pStyle w:val="Paragraphedeliste"/>
              <w:spacing w:line="360" w:lineRule="auto"/>
              <w:ind w:left="1032"/>
              <w:rPr>
                <w:lang w:val="fr-CA"/>
              </w:rPr>
            </w:pPr>
            <w:r w:rsidRPr="00B21C71">
              <w:rPr>
                <w:lang w:val="fr-CA"/>
              </w:rPr>
              <w:t>2,7</w:t>
            </w:r>
          </w:p>
        </w:tc>
      </w:tr>
      <w:tr w:rsidR="00646116" w:rsidRPr="009E1D3A" w14:paraId="74A82181" w14:textId="680BC0FF" w:rsidTr="00646116">
        <w:trPr>
          <w:trHeight w:val="454"/>
        </w:trPr>
        <w:tc>
          <w:tcPr>
            <w:tcW w:w="2407" w:type="dxa"/>
            <w:shd w:val="clear" w:color="auto" w:fill="FFFFFF" w:themeFill="background1"/>
          </w:tcPr>
          <w:p w14:paraId="15FC5012" w14:textId="11557726" w:rsidR="00646116" w:rsidRPr="00B21C71" w:rsidRDefault="00646116" w:rsidP="00461711">
            <w:pPr>
              <w:pStyle w:val="Paragraphedeliste"/>
              <w:spacing w:line="360" w:lineRule="auto"/>
              <w:ind w:right="740"/>
              <w:jc w:val="right"/>
              <w:rPr>
                <w:lang w:val="fr-CA"/>
              </w:rPr>
            </w:pPr>
            <w:r w:rsidRPr="00B21C71">
              <w:rPr>
                <w:lang w:val="fr-CA"/>
              </w:rPr>
              <w:t>72-74,9</w:t>
            </w:r>
            <w:r w:rsidR="00A46615" w:rsidRPr="00B21C71">
              <w:rPr>
                <w:lang w:val="fr-CA"/>
              </w:rPr>
              <w:t> </w:t>
            </w:r>
            <w:r w:rsidRPr="00B21C71">
              <w:rPr>
                <w:lang w:val="fr-CA"/>
              </w:rPr>
              <w:t>%</w:t>
            </w:r>
          </w:p>
        </w:tc>
        <w:tc>
          <w:tcPr>
            <w:tcW w:w="2407" w:type="dxa"/>
            <w:vMerge w:val="restart"/>
            <w:shd w:val="clear" w:color="auto" w:fill="FFFFFF" w:themeFill="background1"/>
            <w:vAlign w:val="center"/>
          </w:tcPr>
          <w:p w14:paraId="6524BA9F" w14:textId="106E3ECA" w:rsidR="00646116" w:rsidRPr="00B21C71" w:rsidRDefault="00646116" w:rsidP="00646116">
            <w:pPr>
              <w:pStyle w:val="Paragraphedeliste"/>
              <w:spacing w:line="360" w:lineRule="auto"/>
              <w:jc w:val="center"/>
              <w:rPr>
                <w:lang w:val="fr-CA"/>
              </w:rPr>
            </w:pPr>
            <w:r w:rsidRPr="00B21C71">
              <w:rPr>
                <w:lang w:val="fr-CA"/>
              </w:rPr>
              <w:t>Bien</w:t>
            </w:r>
          </w:p>
        </w:tc>
        <w:tc>
          <w:tcPr>
            <w:tcW w:w="2407" w:type="dxa"/>
            <w:shd w:val="clear" w:color="auto" w:fill="FFFFFF" w:themeFill="background1"/>
            <w:vAlign w:val="center"/>
          </w:tcPr>
          <w:p w14:paraId="0B988161" w14:textId="12C9DCB5" w:rsidR="00646116" w:rsidRPr="00B21C71" w:rsidRDefault="00646116" w:rsidP="00461711">
            <w:pPr>
              <w:pStyle w:val="Paragraphedeliste"/>
              <w:spacing w:line="360" w:lineRule="auto"/>
              <w:ind w:left="1032"/>
              <w:rPr>
                <w:lang w:val="fr-CA"/>
              </w:rPr>
            </w:pPr>
            <w:r w:rsidRPr="00B21C71">
              <w:rPr>
                <w:lang w:val="fr-CA"/>
              </w:rPr>
              <w:t>C+</w:t>
            </w:r>
          </w:p>
        </w:tc>
        <w:tc>
          <w:tcPr>
            <w:tcW w:w="2408" w:type="dxa"/>
            <w:shd w:val="clear" w:color="auto" w:fill="FFFFFF" w:themeFill="background1"/>
          </w:tcPr>
          <w:p w14:paraId="25F7F139" w14:textId="23AAAC16" w:rsidR="00646116" w:rsidRPr="00B21C71" w:rsidRDefault="00646116" w:rsidP="00461711">
            <w:pPr>
              <w:pStyle w:val="Paragraphedeliste"/>
              <w:spacing w:line="360" w:lineRule="auto"/>
              <w:ind w:left="1032"/>
              <w:rPr>
                <w:lang w:val="fr-CA"/>
              </w:rPr>
            </w:pPr>
            <w:r w:rsidRPr="00B21C71">
              <w:rPr>
                <w:lang w:val="fr-CA"/>
              </w:rPr>
              <w:t>2,3</w:t>
            </w:r>
          </w:p>
        </w:tc>
      </w:tr>
      <w:tr w:rsidR="00646116" w:rsidRPr="009E1D3A" w14:paraId="0E680915" w14:textId="33EDD17A" w:rsidTr="00646116">
        <w:trPr>
          <w:trHeight w:val="454"/>
        </w:trPr>
        <w:tc>
          <w:tcPr>
            <w:tcW w:w="2407" w:type="dxa"/>
            <w:shd w:val="clear" w:color="auto" w:fill="FFFFFF" w:themeFill="background1"/>
          </w:tcPr>
          <w:p w14:paraId="711A45B3" w14:textId="16C8B916" w:rsidR="00646116" w:rsidRPr="00B21C71" w:rsidRDefault="00646116" w:rsidP="00461711">
            <w:pPr>
              <w:pStyle w:val="Paragraphedeliste"/>
              <w:spacing w:line="360" w:lineRule="auto"/>
              <w:ind w:right="740"/>
              <w:jc w:val="right"/>
              <w:rPr>
                <w:lang w:val="fr-CA"/>
              </w:rPr>
            </w:pPr>
            <w:r w:rsidRPr="00B21C71">
              <w:rPr>
                <w:lang w:val="fr-CA"/>
              </w:rPr>
              <w:t>69-71,9</w:t>
            </w:r>
            <w:r w:rsidR="00A46615" w:rsidRPr="00B21C71">
              <w:rPr>
                <w:lang w:val="fr-CA"/>
              </w:rPr>
              <w:t> </w:t>
            </w:r>
            <w:r w:rsidRPr="00B21C71">
              <w:rPr>
                <w:lang w:val="fr-CA"/>
              </w:rPr>
              <w:t>%</w:t>
            </w:r>
          </w:p>
        </w:tc>
        <w:tc>
          <w:tcPr>
            <w:tcW w:w="2407" w:type="dxa"/>
            <w:vMerge/>
            <w:shd w:val="clear" w:color="auto" w:fill="FFFFFF" w:themeFill="background1"/>
            <w:vAlign w:val="center"/>
          </w:tcPr>
          <w:p w14:paraId="36F7D0F6"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17F0DD57" w14:textId="4D18440F" w:rsidR="00646116" w:rsidRPr="00B21C71" w:rsidRDefault="00646116" w:rsidP="00461711">
            <w:pPr>
              <w:pStyle w:val="Paragraphedeliste"/>
              <w:spacing w:line="360" w:lineRule="auto"/>
              <w:ind w:left="1032"/>
              <w:rPr>
                <w:lang w:val="fr-CA"/>
              </w:rPr>
            </w:pPr>
            <w:r w:rsidRPr="00B21C71">
              <w:rPr>
                <w:lang w:val="fr-CA"/>
              </w:rPr>
              <w:t>C</w:t>
            </w:r>
          </w:p>
        </w:tc>
        <w:tc>
          <w:tcPr>
            <w:tcW w:w="2408" w:type="dxa"/>
            <w:shd w:val="clear" w:color="auto" w:fill="FFFFFF" w:themeFill="background1"/>
          </w:tcPr>
          <w:p w14:paraId="458A10E2" w14:textId="50F47C6B" w:rsidR="00646116" w:rsidRPr="00B21C71" w:rsidRDefault="00646116" w:rsidP="00461711">
            <w:pPr>
              <w:pStyle w:val="Paragraphedeliste"/>
              <w:spacing w:line="360" w:lineRule="auto"/>
              <w:ind w:left="1032"/>
              <w:rPr>
                <w:lang w:val="fr-CA"/>
              </w:rPr>
            </w:pPr>
            <w:r w:rsidRPr="00B21C71">
              <w:rPr>
                <w:lang w:val="fr-CA"/>
              </w:rPr>
              <w:t>2,0</w:t>
            </w:r>
          </w:p>
        </w:tc>
      </w:tr>
      <w:tr w:rsidR="00646116" w:rsidRPr="009E1D3A" w14:paraId="66314A1E" w14:textId="5CB68697" w:rsidTr="00646116">
        <w:trPr>
          <w:trHeight w:val="454"/>
        </w:trPr>
        <w:tc>
          <w:tcPr>
            <w:tcW w:w="2407" w:type="dxa"/>
            <w:shd w:val="clear" w:color="auto" w:fill="FFFFFF" w:themeFill="background1"/>
          </w:tcPr>
          <w:p w14:paraId="48312021" w14:textId="2D713106" w:rsidR="00646116" w:rsidRPr="00B21C71" w:rsidRDefault="00646116" w:rsidP="00461711">
            <w:pPr>
              <w:pStyle w:val="Paragraphedeliste"/>
              <w:spacing w:line="360" w:lineRule="auto"/>
              <w:ind w:right="740"/>
              <w:jc w:val="right"/>
              <w:rPr>
                <w:lang w:val="fr-CA"/>
              </w:rPr>
            </w:pPr>
            <w:r w:rsidRPr="00B21C71">
              <w:rPr>
                <w:lang w:val="fr-CA"/>
              </w:rPr>
              <w:t>66-68,9</w:t>
            </w:r>
            <w:r w:rsidR="00A46615" w:rsidRPr="00B21C71">
              <w:rPr>
                <w:lang w:val="fr-CA"/>
              </w:rPr>
              <w:t> </w:t>
            </w:r>
            <w:r w:rsidRPr="00B21C71">
              <w:rPr>
                <w:lang w:val="fr-CA"/>
              </w:rPr>
              <w:t>%</w:t>
            </w:r>
          </w:p>
        </w:tc>
        <w:tc>
          <w:tcPr>
            <w:tcW w:w="2407" w:type="dxa"/>
            <w:vMerge w:val="restart"/>
            <w:shd w:val="clear" w:color="auto" w:fill="FFFFFF" w:themeFill="background1"/>
            <w:vAlign w:val="center"/>
          </w:tcPr>
          <w:p w14:paraId="28A4A29F" w14:textId="7F693E5B" w:rsidR="00646116" w:rsidRPr="00B21C71" w:rsidRDefault="00646116" w:rsidP="00646116">
            <w:pPr>
              <w:pStyle w:val="Paragraphedeliste"/>
              <w:spacing w:line="360" w:lineRule="auto"/>
              <w:jc w:val="center"/>
              <w:rPr>
                <w:lang w:val="fr-CA"/>
              </w:rPr>
            </w:pPr>
            <w:r w:rsidRPr="00B21C71">
              <w:rPr>
                <w:lang w:val="fr-CA"/>
              </w:rPr>
              <w:t>Passable</w:t>
            </w:r>
          </w:p>
        </w:tc>
        <w:tc>
          <w:tcPr>
            <w:tcW w:w="2407" w:type="dxa"/>
            <w:shd w:val="clear" w:color="auto" w:fill="FFFFFF" w:themeFill="background1"/>
            <w:vAlign w:val="center"/>
          </w:tcPr>
          <w:p w14:paraId="1FAA5FFE" w14:textId="5C183B37" w:rsidR="00646116" w:rsidRPr="00B21C71" w:rsidRDefault="00646116" w:rsidP="00461711">
            <w:pPr>
              <w:pStyle w:val="Paragraphedeliste"/>
              <w:spacing w:line="360" w:lineRule="auto"/>
              <w:ind w:left="1032"/>
              <w:rPr>
                <w:lang w:val="fr-CA"/>
              </w:rPr>
            </w:pPr>
            <w:r w:rsidRPr="00B21C71">
              <w:rPr>
                <w:lang w:val="fr-CA"/>
              </w:rPr>
              <w:t>C-</w:t>
            </w:r>
          </w:p>
        </w:tc>
        <w:tc>
          <w:tcPr>
            <w:tcW w:w="2408" w:type="dxa"/>
            <w:shd w:val="clear" w:color="auto" w:fill="FFFFFF" w:themeFill="background1"/>
          </w:tcPr>
          <w:p w14:paraId="61563C8C" w14:textId="64CAE248" w:rsidR="00646116" w:rsidRPr="00B21C71" w:rsidRDefault="00646116" w:rsidP="00461711">
            <w:pPr>
              <w:pStyle w:val="Paragraphedeliste"/>
              <w:spacing w:line="360" w:lineRule="auto"/>
              <w:ind w:left="1032"/>
              <w:rPr>
                <w:lang w:val="fr-CA"/>
              </w:rPr>
            </w:pPr>
            <w:r w:rsidRPr="00B21C71">
              <w:rPr>
                <w:lang w:val="fr-CA"/>
              </w:rPr>
              <w:t>1,7</w:t>
            </w:r>
          </w:p>
        </w:tc>
      </w:tr>
      <w:tr w:rsidR="00646116" w:rsidRPr="009E1D3A" w14:paraId="3913B67A" w14:textId="445DC411" w:rsidTr="00646116">
        <w:trPr>
          <w:trHeight w:val="454"/>
        </w:trPr>
        <w:tc>
          <w:tcPr>
            <w:tcW w:w="2407" w:type="dxa"/>
            <w:shd w:val="clear" w:color="auto" w:fill="FFFFFF" w:themeFill="background1"/>
          </w:tcPr>
          <w:p w14:paraId="0BF55F9B" w14:textId="6A727736" w:rsidR="00646116" w:rsidRPr="00B21C71" w:rsidRDefault="00646116" w:rsidP="00461711">
            <w:pPr>
              <w:pStyle w:val="Paragraphedeliste"/>
              <w:spacing w:line="360" w:lineRule="auto"/>
              <w:ind w:right="740"/>
              <w:jc w:val="right"/>
              <w:rPr>
                <w:lang w:val="fr-CA"/>
              </w:rPr>
            </w:pPr>
            <w:r w:rsidRPr="00B21C71">
              <w:rPr>
                <w:lang w:val="fr-CA"/>
              </w:rPr>
              <w:t>63-659</w:t>
            </w:r>
            <w:r w:rsidR="00A46615" w:rsidRPr="00B21C71">
              <w:rPr>
                <w:lang w:val="fr-CA"/>
              </w:rPr>
              <w:t> </w:t>
            </w:r>
            <w:r w:rsidRPr="00B21C71">
              <w:rPr>
                <w:lang w:val="fr-CA"/>
              </w:rPr>
              <w:t>%</w:t>
            </w:r>
          </w:p>
        </w:tc>
        <w:tc>
          <w:tcPr>
            <w:tcW w:w="2407" w:type="dxa"/>
            <w:vMerge/>
            <w:shd w:val="clear" w:color="auto" w:fill="FFFFFF" w:themeFill="background1"/>
            <w:vAlign w:val="center"/>
          </w:tcPr>
          <w:p w14:paraId="3744E732"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5F6176B4" w14:textId="4EFF67FB" w:rsidR="00646116" w:rsidRPr="00B21C71" w:rsidRDefault="00646116" w:rsidP="00461711">
            <w:pPr>
              <w:pStyle w:val="Paragraphedeliste"/>
              <w:spacing w:line="360" w:lineRule="auto"/>
              <w:ind w:left="1032"/>
              <w:rPr>
                <w:lang w:val="fr-CA"/>
              </w:rPr>
            </w:pPr>
            <w:r w:rsidRPr="00B21C71">
              <w:rPr>
                <w:lang w:val="fr-CA"/>
              </w:rPr>
              <w:t>D+</w:t>
            </w:r>
          </w:p>
        </w:tc>
        <w:tc>
          <w:tcPr>
            <w:tcW w:w="2408" w:type="dxa"/>
            <w:shd w:val="clear" w:color="auto" w:fill="FFFFFF" w:themeFill="background1"/>
          </w:tcPr>
          <w:p w14:paraId="5C3787A8" w14:textId="3F9A24A0" w:rsidR="00646116" w:rsidRPr="00B21C71" w:rsidRDefault="00646116" w:rsidP="00461711">
            <w:pPr>
              <w:pStyle w:val="Paragraphedeliste"/>
              <w:spacing w:line="360" w:lineRule="auto"/>
              <w:ind w:left="1032"/>
              <w:rPr>
                <w:lang w:val="fr-CA"/>
              </w:rPr>
            </w:pPr>
            <w:r w:rsidRPr="00B21C71">
              <w:rPr>
                <w:lang w:val="fr-CA"/>
              </w:rPr>
              <w:t>1,3</w:t>
            </w:r>
          </w:p>
        </w:tc>
      </w:tr>
      <w:tr w:rsidR="00646116" w:rsidRPr="009E1D3A" w14:paraId="1484B7F3" w14:textId="595C1CCF" w:rsidTr="00646116">
        <w:trPr>
          <w:trHeight w:val="454"/>
        </w:trPr>
        <w:tc>
          <w:tcPr>
            <w:tcW w:w="2407" w:type="dxa"/>
            <w:shd w:val="clear" w:color="auto" w:fill="FFFFFF" w:themeFill="background1"/>
          </w:tcPr>
          <w:p w14:paraId="444C2D0D" w14:textId="4454501F" w:rsidR="00646116" w:rsidRPr="00B21C71" w:rsidRDefault="00646116" w:rsidP="00461711">
            <w:pPr>
              <w:pStyle w:val="Paragraphedeliste"/>
              <w:spacing w:line="360" w:lineRule="auto"/>
              <w:ind w:right="740"/>
              <w:jc w:val="right"/>
              <w:rPr>
                <w:lang w:val="fr-CA"/>
              </w:rPr>
            </w:pPr>
            <w:r w:rsidRPr="00B21C71">
              <w:rPr>
                <w:lang w:val="fr-CA"/>
              </w:rPr>
              <w:t>60-62,9</w:t>
            </w:r>
            <w:r w:rsidR="00A46615" w:rsidRPr="00B21C71">
              <w:rPr>
                <w:lang w:val="fr-CA"/>
              </w:rPr>
              <w:t> </w:t>
            </w:r>
            <w:r w:rsidRPr="00B21C71">
              <w:rPr>
                <w:lang w:val="fr-CA"/>
              </w:rPr>
              <w:t>%</w:t>
            </w:r>
          </w:p>
        </w:tc>
        <w:tc>
          <w:tcPr>
            <w:tcW w:w="2407" w:type="dxa"/>
            <w:vMerge/>
            <w:shd w:val="clear" w:color="auto" w:fill="FFFFFF" w:themeFill="background1"/>
            <w:vAlign w:val="center"/>
          </w:tcPr>
          <w:p w14:paraId="0F3CFC0B" w14:textId="77777777" w:rsidR="00646116" w:rsidRPr="00B21C71" w:rsidRDefault="00646116" w:rsidP="00646116">
            <w:pPr>
              <w:pStyle w:val="Paragraphedeliste"/>
              <w:spacing w:line="360" w:lineRule="auto"/>
              <w:jc w:val="center"/>
              <w:rPr>
                <w:lang w:val="fr-CA"/>
              </w:rPr>
            </w:pPr>
          </w:p>
        </w:tc>
        <w:tc>
          <w:tcPr>
            <w:tcW w:w="2407" w:type="dxa"/>
            <w:shd w:val="clear" w:color="auto" w:fill="FFFFFF" w:themeFill="background1"/>
            <w:vAlign w:val="center"/>
          </w:tcPr>
          <w:p w14:paraId="3969378C" w14:textId="696628ED" w:rsidR="00646116" w:rsidRPr="00B21C71" w:rsidRDefault="00646116" w:rsidP="00461711">
            <w:pPr>
              <w:pStyle w:val="Paragraphedeliste"/>
              <w:spacing w:line="360" w:lineRule="auto"/>
              <w:ind w:left="1032"/>
              <w:rPr>
                <w:lang w:val="fr-CA"/>
              </w:rPr>
            </w:pPr>
            <w:r w:rsidRPr="00B21C71">
              <w:rPr>
                <w:lang w:val="fr-CA"/>
              </w:rPr>
              <w:t>D</w:t>
            </w:r>
          </w:p>
        </w:tc>
        <w:tc>
          <w:tcPr>
            <w:tcW w:w="2408" w:type="dxa"/>
            <w:shd w:val="clear" w:color="auto" w:fill="FFFFFF" w:themeFill="background1"/>
          </w:tcPr>
          <w:p w14:paraId="3DCA16CD" w14:textId="5E21D095" w:rsidR="00646116" w:rsidRPr="00B21C71" w:rsidRDefault="00646116" w:rsidP="00461711">
            <w:pPr>
              <w:pStyle w:val="Paragraphedeliste"/>
              <w:spacing w:line="360" w:lineRule="auto"/>
              <w:ind w:left="1032"/>
              <w:rPr>
                <w:lang w:val="fr-CA"/>
              </w:rPr>
            </w:pPr>
            <w:r w:rsidRPr="00B21C71">
              <w:rPr>
                <w:lang w:val="fr-CA"/>
              </w:rPr>
              <w:t>1,0</w:t>
            </w:r>
          </w:p>
        </w:tc>
      </w:tr>
      <w:tr w:rsidR="00646116" w:rsidRPr="009E1D3A" w14:paraId="7E12D1D1" w14:textId="0CD99C01" w:rsidTr="00646116">
        <w:trPr>
          <w:trHeight w:val="454"/>
        </w:trPr>
        <w:tc>
          <w:tcPr>
            <w:tcW w:w="2407" w:type="dxa"/>
            <w:shd w:val="clear" w:color="auto" w:fill="FFFFFF" w:themeFill="background1"/>
          </w:tcPr>
          <w:p w14:paraId="4291A0B2" w14:textId="370D8105" w:rsidR="00646116" w:rsidRPr="00B21C71" w:rsidRDefault="00646116" w:rsidP="00461711">
            <w:pPr>
              <w:pStyle w:val="Paragraphedeliste"/>
              <w:spacing w:line="360" w:lineRule="auto"/>
              <w:ind w:right="740"/>
              <w:jc w:val="right"/>
              <w:rPr>
                <w:lang w:val="fr-CA"/>
              </w:rPr>
            </w:pPr>
            <w:r w:rsidRPr="00B21C71">
              <w:rPr>
                <w:lang w:val="fr-CA"/>
              </w:rPr>
              <w:t>Moins de 60</w:t>
            </w:r>
            <w:r w:rsidR="00A46615" w:rsidRPr="00B21C71">
              <w:rPr>
                <w:lang w:val="fr-CA"/>
              </w:rPr>
              <w:t> </w:t>
            </w:r>
            <w:r w:rsidRPr="00B21C71">
              <w:rPr>
                <w:lang w:val="fr-CA"/>
              </w:rPr>
              <w:t>%</w:t>
            </w:r>
          </w:p>
        </w:tc>
        <w:tc>
          <w:tcPr>
            <w:tcW w:w="2407" w:type="dxa"/>
            <w:shd w:val="clear" w:color="auto" w:fill="FFFFFF" w:themeFill="background1"/>
            <w:vAlign w:val="center"/>
          </w:tcPr>
          <w:p w14:paraId="139B4C0F" w14:textId="36BB87AF" w:rsidR="00646116" w:rsidRPr="00B21C71" w:rsidRDefault="00646116" w:rsidP="00646116">
            <w:pPr>
              <w:pStyle w:val="Paragraphedeliste"/>
              <w:spacing w:line="360" w:lineRule="auto"/>
              <w:jc w:val="center"/>
              <w:rPr>
                <w:lang w:val="fr-CA"/>
              </w:rPr>
            </w:pPr>
            <w:r w:rsidRPr="00B21C71">
              <w:rPr>
                <w:lang w:val="fr-CA"/>
              </w:rPr>
              <w:t>Échec</w:t>
            </w:r>
          </w:p>
        </w:tc>
        <w:tc>
          <w:tcPr>
            <w:tcW w:w="2407" w:type="dxa"/>
            <w:shd w:val="clear" w:color="auto" w:fill="FFFFFF" w:themeFill="background1"/>
            <w:vAlign w:val="center"/>
          </w:tcPr>
          <w:p w14:paraId="67CEA813" w14:textId="319DF3B6" w:rsidR="00646116" w:rsidRPr="00B21C71" w:rsidRDefault="00646116" w:rsidP="00461711">
            <w:pPr>
              <w:pStyle w:val="Paragraphedeliste"/>
              <w:spacing w:line="360" w:lineRule="auto"/>
              <w:ind w:left="1032"/>
              <w:rPr>
                <w:lang w:val="fr-CA"/>
              </w:rPr>
            </w:pPr>
            <w:r w:rsidRPr="00B21C71">
              <w:rPr>
                <w:lang w:val="fr-CA"/>
              </w:rPr>
              <w:t>E</w:t>
            </w:r>
          </w:p>
        </w:tc>
        <w:tc>
          <w:tcPr>
            <w:tcW w:w="2408" w:type="dxa"/>
            <w:shd w:val="clear" w:color="auto" w:fill="FFFFFF" w:themeFill="background1"/>
          </w:tcPr>
          <w:p w14:paraId="13428A90" w14:textId="1C1B6E31" w:rsidR="00646116" w:rsidRPr="00B21C71" w:rsidRDefault="00646116" w:rsidP="00461711">
            <w:pPr>
              <w:pStyle w:val="Paragraphedeliste"/>
              <w:spacing w:line="360" w:lineRule="auto"/>
              <w:ind w:left="1032"/>
              <w:rPr>
                <w:lang w:val="fr-CA"/>
              </w:rPr>
            </w:pPr>
            <w:r w:rsidRPr="00B21C71">
              <w:rPr>
                <w:lang w:val="fr-CA"/>
              </w:rPr>
              <w:t>0-0,99</w:t>
            </w:r>
          </w:p>
        </w:tc>
      </w:tr>
    </w:tbl>
    <w:p w14:paraId="330834DD" w14:textId="77777777" w:rsidR="00C64889" w:rsidRPr="00B21C71" w:rsidRDefault="00C64889" w:rsidP="00C64889">
      <w:pPr>
        <w:spacing w:line="240" w:lineRule="auto"/>
        <w:rPr>
          <w:b/>
          <w:bCs/>
          <w:sz w:val="20"/>
          <w:szCs w:val="20"/>
          <w:lang w:val="fr-CA"/>
        </w:rPr>
      </w:pPr>
    </w:p>
    <w:p w14:paraId="5CE0D887" w14:textId="77777777" w:rsidR="00C64889" w:rsidRPr="00B21C71" w:rsidRDefault="00C64889" w:rsidP="00C64889">
      <w:pPr>
        <w:spacing w:line="240" w:lineRule="auto"/>
        <w:rPr>
          <w:b/>
          <w:bCs/>
          <w:sz w:val="20"/>
          <w:szCs w:val="20"/>
          <w:lang w:val="fr-CA"/>
        </w:rPr>
      </w:pPr>
    </w:p>
    <w:p w14:paraId="38DF8F81" w14:textId="77777777" w:rsidR="00C64889" w:rsidRPr="00B21C71" w:rsidRDefault="00C64889" w:rsidP="00C64889">
      <w:pPr>
        <w:spacing w:line="240" w:lineRule="auto"/>
        <w:rPr>
          <w:lang w:val="fr-CA"/>
        </w:rPr>
      </w:pPr>
    </w:p>
    <w:tbl>
      <w:tblPr>
        <w:tblStyle w:val="Grilledutableau"/>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C64889" w:rsidRPr="007926DD" w14:paraId="229B7E7F" w14:textId="77777777" w:rsidTr="00344B21">
        <w:tc>
          <w:tcPr>
            <w:tcW w:w="9634" w:type="dxa"/>
            <w:tcBorders>
              <w:bottom w:val="single" w:sz="4" w:space="0" w:color="BFBFBF" w:themeColor="background1" w:themeShade="BF"/>
            </w:tcBorders>
            <w:shd w:val="clear" w:color="auto" w:fill="467FFE"/>
          </w:tcPr>
          <w:p w14:paraId="7391273F" w14:textId="77777777" w:rsidR="00C64889" w:rsidRPr="00B117D2" w:rsidRDefault="00C64889" w:rsidP="00461711">
            <w:pPr>
              <w:pStyle w:val="titretableau"/>
              <w:rPr>
                <w:lang w:val="fr-CA"/>
              </w:rPr>
            </w:pPr>
            <w:r w:rsidRPr="00B117D2">
              <w:rPr>
                <w:color w:val="FFFFFF" w:themeColor="background1"/>
                <w:lang w:val="fr-CA"/>
              </w:rPr>
              <w:t>Conversion de pourcentage en lettre</w:t>
            </w:r>
          </w:p>
        </w:tc>
      </w:tr>
      <w:tr w:rsidR="00C64889" w:rsidRPr="007926DD" w14:paraId="25C2B31F" w14:textId="77777777" w:rsidTr="00344B21">
        <w:tc>
          <w:tcPr>
            <w:tcW w:w="9634" w:type="dxa"/>
            <w:shd w:val="clear" w:color="auto" w:fill="EAF2FB"/>
          </w:tcPr>
          <w:p w14:paraId="4250831C" w14:textId="635F0B51" w:rsidR="00C64889" w:rsidRPr="00B117D2" w:rsidRDefault="00C64889" w:rsidP="00461711">
            <w:pPr>
              <w:pStyle w:val="texte-tableau"/>
              <w:rPr>
                <w:lang w:val="fr-CA"/>
              </w:rPr>
            </w:pPr>
            <w:r w:rsidRPr="00B117D2">
              <w:rPr>
                <w:b/>
                <w:lang w:val="fr-CA"/>
              </w:rPr>
              <w:t>Règlement</w:t>
            </w:r>
            <w:r w:rsidR="00A46615" w:rsidRPr="00B117D2">
              <w:rPr>
                <w:b/>
                <w:lang w:val="fr-CA"/>
              </w:rPr>
              <w:t> </w:t>
            </w:r>
            <w:r w:rsidRPr="00B117D2">
              <w:rPr>
                <w:b/>
                <w:lang w:val="fr-CA"/>
              </w:rPr>
              <w:t xml:space="preserve">8.5.3.1 </w:t>
            </w:r>
            <w:r w:rsidRPr="00B117D2">
              <w:rPr>
                <w:lang w:val="fr-CA"/>
              </w:rPr>
              <w:t>– (</w:t>
            </w:r>
            <w:hyperlink r:id="rId13">
              <w:r w:rsidRPr="00B117D2">
                <w:rPr>
                  <w:rStyle w:val="Lienhypertexte"/>
                  <w:rFonts w:ascii="Calibri" w:eastAsia="Calibri" w:hAnsi="Calibri" w:cs="Calibri"/>
                  <w:szCs w:val="20"/>
                  <w:lang w:val="fr-CA"/>
                </w:rPr>
                <w:t>https://www.umoncton.ca/node/224</w:t>
              </w:r>
            </w:hyperlink>
            <w:r w:rsidRPr="00B117D2">
              <w:rPr>
                <w:lang w:val="fr-CA"/>
              </w:rPr>
              <w:t>)</w:t>
            </w:r>
          </w:p>
        </w:tc>
      </w:tr>
      <w:tr w:rsidR="00C64889" w:rsidRPr="007926DD" w14:paraId="795FAFB8" w14:textId="77777777" w:rsidTr="00461711">
        <w:tc>
          <w:tcPr>
            <w:tcW w:w="9634" w:type="dxa"/>
          </w:tcPr>
          <w:p w14:paraId="395E7FF5" w14:textId="0F3265F9" w:rsidR="00C64889" w:rsidRPr="00B117D2" w:rsidRDefault="00C64889" w:rsidP="00461711">
            <w:pPr>
              <w:pStyle w:val="texte-tableau"/>
              <w:rPr>
                <w:lang w:val="fr-CA"/>
              </w:rPr>
            </w:pPr>
            <w:r w:rsidRPr="00B117D2">
              <w:rPr>
                <w:lang w:val="fr-CA"/>
              </w:rPr>
              <w:t>Lorsque la conversion des résultats d</w:t>
            </w:r>
            <w:r w:rsidR="0025609D" w:rsidRPr="00B117D2">
              <w:rPr>
                <w:lang w:val="fr-CA"/>
              </w:rPr>
              <w:t>’</w:t>
            </w:r>
            <w:r w:rsidRPr="00B117D2">
              <w:rPr>
                <w:lang w:val="fr-CA"/>
              </w:rPr>
              <w:t>une évaluation se fait à partir d</w:t>
            </w:r>
            <w:r w:rsidR="0025609D" w:rsidRPr="00B117D2">
              <w:rPr>
                <w:lang w:val="fr-CA"/>
              </w:rPr>
              <w:t>’</w:t>
            </w:r>
            <w:r w:rsidRPr="00B117D2">
              <w:rPr>
                <w:lang w:val="fr-CA"/>
              </w:rPr>
              <w:t>une échelle en pourcentage, la professeure ou le professeur doit convertir la note de pourcentage en lettre en utilisant le barème de conversion ci-dessus.</w:t>
            </w:r>
          </w:p>
        </w:tc>
      </w:tr>
    </w:tbl>
    <w:p w14:paraId="1F32238A" w14:textId="77777777" w:rsidR="00C64889" w:rsidRPr="00B117D2" w:rsidRDefault="00C64889" w:rsidP="00C64889">
      <w:pPr>
        <w:spacing w:line="240" w:lineRule="auto"/>
        <w:ind w:right="-149"/>
        <w:rPr>
          <w:rFonts w:asciiTheme="majorHAnsi" w:eastAsiaTheme="majorEastAsia" w:hAnsiTheme="majorHAnsi" w:cstheme="majorBidi"/>
          <w:b/>
          <w:bCs/>
          <w:sz w:val="56"/>
          <w:szCs w:val="56"/>
          <w:lang w:val="fr-CA"/>
        </w:rPr>
      </w:pPr>
    </w:p>
    <w:p w14:paraId="2EC1DB7A" w14:textId="79E48A0D" w:rsidR="00C64889" w:rsidRPr="00B21C71" w:rsidRDefault="00C64889" w:rsidP="00C64889">
      <w:pPr>
        <w:pStyle w:val="Paragraphedeliste"/>
        <w:rPr>
          <w:lang w:val="fr-CA"/>
        </w:rPr>
      </w:pPr>
    </w:p>
    <w:p w14:paraId="569DF22B" w14:textId="77777777" w:rsidR="006B66E0" w:rsidRPr="00B117D2" w:rsidRDefault="006B66E0">
      <w:pPr>
        <w:spacing w:line="240" w:lineRule="auto"/>
        <w:rPr>
          <w:rFonts w:ascii="Trebuchet MS" w:eastAsiaTheme="majorEastAsia" w:hAnsi="Trebuchet MS" w:cstheme="majorBidi"/>
          <w:color w:val="467FFE"/>
          <w:sz w:val="40"/>
          <w:szCs w:val="32"/>
          <w:lang w:val="fr-CA"/>
        </w:rPr>
      </w:pPr>
      <w:r w:rsidRPr="00B117D2">
        <w:rPr>
          <w:lang w:val="fr-CA"/>
        </w:rPr>
        <w:br w:type="page"/>
      </w:r>
    </w:p>
    <w:p w14:paraId="7E225B41" w14:textId="64095F68" w:rsidR="00C64889" w:rsidRPr="00B117D2" w:rsidRDefault="00C64889" w:rsidP="00C64889">
      <w:pPr>
        <w:pStyle w:val="Titre1"/>
        <w:rPr>
          <w:lang w:val="fr-CA"/>
        </w:rPr>
      </w:pPr>
      <w:r w:rsidRPr="00B117D2">
        <w:rPr>
          <w:lang w:val="fr-CA"/>
        </w:rPr>
        <w:lastRenderedPageBreak/>
        <w:t>Manuels, équipement et outils</w:t>
      </w:r>
    </w:p>
    <w:p w14:paraId="771A21CD" w14:textId="77777777" w:rsidR="00C64889" w:rsidRPr="00B117D2" w:rsidRDefault="00C64889" w:rsidP="00C64889">
      <w:pPr>
        <w:pStyle w:val="Titre2"/>
        <w:rPr>
          <w:lang w:val="fr-CA"/>
        </w:rPr>
      </w:pPr>
      <w:r w:rsidRPr="00B117D2">
        <w:rPr>
          <w:lang w:val="fr-CA"/>
        </w:rPr>
        <w:t>Manuels obligatoires</w:t>
      </w:r>
    </w:p>
    <w:p w14:paraId="61F4D9B7" w14:textId="77777777" w:rsidR="00C64889" w:rsidRPr="00B117D2" w:rsidRDefault="00C64889" w:rsidP="00C64889">
      <w:pPr>
        <w:pStyle w:val="Paragraphedeliste"/>
        <w:rPr>
          <w:i/>
          <w:iCs/>
          <w:lang w:val="fr-CA"/>
        </w:rPr>
      </w:pPr>
      <w:r w:rsidRPr="00B117D2">
        <w:rPr>
          <w:i/>
          <w:iCs/>
          <w:lang w:val="fr-CA"/>
        </w:rPr>
        <w:t>À compléter</w:t>
      </w:r>
    </w:p>
    <w:p w14:paraId="7DF1F35E" w14:textId="77777777" w:rsidR="006B66E0" w:rsidRPr="00B117D2" w:rsidRDefault="006B66E0" w:rsidP="00F73A15">
      <w:pPr>
        <w:pStyle w:val="Titre2"/>
        <w:rPr>
          <w:lang w:val="fr-CA"/>
        </w:rPr>
      </w:pPr>
    </w:p>
    <w:p w14:paraId="0C9110EA" w14:textId="04605037" w:rsidR="00C64889" w:rsidRPr="00B117D2" w:rsidRDefault="00C64889" w:rsidP="00F73A15">
      <w:pPr>
        <w:pStyle w:val="Titre2"/>
        <w:rPr>
          <w:rFonts w:ascii="Myriad Pro Condensed" w:hAnsi="Myriad Pro Condensed"/>
          <w:color w:val="6F2801" w:themeColor="accent6" w:themeShade="80"/>
          <w:szCs w:val="36"/>
          <w:lang w:val="fr-CA"/>
        </w:rPr>
      </w:pPr>
      <w:r w:rsidRPr="00B117D2">
        <w:rPr>
          <w:lang w:val="fr-CA"/>
        </w:rPr>
        <w:t>Manuels facultatifs</w:t>
      </w:r>
    </w:p>
    <w:p w14:paraId="7A583E6E" w14:textId="77777777" w:rsidR="00C64889" w:rsidRPr="00B117D2" w:rsidRDefault="00C64889" w:rsidP="00C64889">
      <w:pPr>
        <w:pStyle w:val="Paragraphedeliste"/>
        <w:rPr>
          <w:i/>
          <w:iCs/>
          <w:lang w:val="fr-CA"/>
        </w:rPr>
      </w:pPr>
      <w:r w:rsidRPr="00B117D2">
        <w:rPr>
          <w:i/>
          <w:iCs/>
          <w:lang w:val="fr-CA"/>
        </w:rPr>
        <w:t>À compléter</w:t>
      </w:r>
    </w:p>
    <w:p w14:paraId="47804F71" w14:textId="77777777" w:rsidR="006B66E0" w:rsidRPr="00B117D2" w:rsidRDefault="00C64889" w:rsidP="00C64889">
      <w:pPr>
        <w:pStyle w:val="Titre3"/>
        <w:rPr>
          <w:lang w:val="fr-CA"/>
        </w:rPr>
      </w:pPr>
      <w:r w:rsidRPr="00B117D2">
        <w:rPr>
          <w:lang w:val="fr-CA"/>
        </w:rPr>
        <w:br/>
      </w:r>
    </w:p>
    <w:p w14:paraId="779D57FC" w14:textId="66F8A61B" w:rsidR="00C64889" w:rsidRPr="00B21C71" w:rsidRDefault="00184186" w:rsidP="00C64889">
      <w:pPr>
        <w:pStyle w:val="Titre3"/>
        <w:rPr>
          <w:lang w:val="fr-CA"/>
        </w:rPr>
      </w:pPr>
      <w:r>
        <w:rPr>
          <w:lang w:val="fr-CA"/>
        </w:rPr>
        <w:t>L</w:t>
      </w:r>
      <w:r w:rsidR="00C64889" w:rsidRPr="00B21C71">
        <w:rPr>
          <w:lang w:val="fr-CA"/>
        </w:rPr>
        <w:t>ibrairie acadienne</w:t>
      </w:r>
    </w:p>
    <w:p w14:paraId="6A454FE9" w14:textId="3AE93DB5" w:rsidR="00C64889" w:rsidRPr="00B117D2" w:rsidRDefault="00C64889" w:rsidP="00C64889">
      <w:pPr>
        <w:pStyle w:val="pucenoir"/>
        <w:rPr>
          <w:lang w:val="fr-CA"/>
        </w:rPr>
      </w:pPr>
      <w:r w:rsidRPr="00B21C71">
        <w:rPr>
          <w:lang w:val="fr-CA"/>
        </w:rPr>
        <w:t xml:space="preserve">La Librairie acadienne continue à servir la communauté universitaire à distance </w:t>
      </w:r>
      <w:r w:rsidR="006825D6">
        <w:rPr>
          <w:lang w:val="fr-CA"/>
        </w:rPr>
        <w:t>sur</w:t>
      </w:r>
      <w:r w:rsidR="006825D6" w:rsidRPr="00B21C71">
        <w:rPr>
          <w:lang w:val="fr-CA"/>
        </w:rPr>
        <w:t xml:space="preserve"> </w:t>
      </w:r>
      <w:r w:rsidRPr="00B21C71">
        <w:rPr>
          <w:lang w:val="fr-CA"/>
        </w:rPr>
        <w:t xml:space="preserve">son </w:t>
      </w:r>
      <w:hyperlink r:id="rId14" w:history="1">
        <w:r w:rsidRPr="00B21C71">
          <w:rPr>
            <w:rStyle w:val="Lienhypertexte"/>
            <w:lang w:val="fr-CA"/>
          </w:rPr>
          <w:t xml:space="preserve">site </w:t>
        </w:r>
        <w:r w:rsidR="006825D6" w:rsidRPr="006C294E">
          <w:rPr>
            <w:rStyle w:val="Lienhypertexte"/>
            <w:lang w:val="fr-CA"/>
          </w:rPr>
          <w:t>W</w:t>
        </w:r>
        <w:r w:rsidRPr="00B21C71">
          <w:rPr>
            <w:rStyle w:val="Lienhypertexte"/>
            <w:lang w:val="fr-CA"/>
          </w:rPr>
          <w:t>eb</w:t>
        </w:r>
      </w:hyperlink>
      <w:r w:rsidR="006C294E">
        <w:rPr>
          <w:lang w:val="fr-CA"/>
        </w:rPr>
        <w:t>.</w:t>
      </w:r>
      <w:r w:rsidR="006C294E" w:rsidRPr="00B117D2" w:rsidDel="006C294E">
        <w:rPr>
          <w:lang w:val="fr-CA"/>
        </w:rPr>
        <w:t xml:space="preserve"> </w:t>
      </w:r>
    </w:p>
    <w:p w14:paraId="0017971C" w14:textId="20F1290A" w:rsidR="00C64889" w:rsidRPr="00B117D2" w:rsidRDefault="00C64889" w:rsidP="00C64889">
      <w:pPr>
        <w:pStyle w:val="pucenoir"/>
        <w:rPr>
          <w:lang w:val="fr-CA"/>
        </w:rPr>
      </w:pPr>
      <w:r w:rsidRPr="00B21C71">
        <w:rPr>
          <w:lang w:val="fr-CA"/>
        </w:rPr>
        <w:t xml:space="preserve">La Librairie acadienne privilégie les manuels de cours en </w:t>
      </w:r>
      <w:r w:rsidRPr="00B21C71">
        <w:rPr>
          <w:b/>
          <w:bCs/>
          <w:lang w:val="fr-CA"/>
        </w:rPr>
        <w:t>format numérique</w:t>
      </w:r>
      <w:r w:rsidRPr="00B21C71">
        <w:rPr>
          <w:lang w:val="fr-CA"/>
        </w:rPr>
        <w:t xml:space="preserve">. Ils </w:t>
      </w:r>
      <w:r w:rsidR="006825D6">
        <w:rPr>
          <w:lang w:val="fr-CA"/>
        </w:rPr>
        <w:t>sont</w:t>
      </w:r>
      <w:r w:rsidR="006825D6" w:rsidRPr="00B21C71">
        <w:rPr>
          <w:lang w:val="fr-CA"/>
        </w:rPr>
        <w:t xml:space="preserve"> </w:t>
      </w:r>
      <w:r w:rsidRPr="00B21C71">
        <w:rPr>
          <w:lang w:val="fr-CA"/>
        </w:rPr>
        <w:t>moins cher</w:t>
      </w:r>
      <w:r w:rsidR="006825D6">
        <w:rPr>
          <w:lang w:val="fr-CA"/>
        </w:rPr>
        <w:t>s</w:t>
      </w:r>
      <w:r w:rsidRPr="00B21C71">
        <w:rPr>
          <w:lang w:val="fr-CA"/>
        </w:rPr>
        <w:t xml:space="preserve"> que les éditions papier et ne sont pas assujettis à des frais de transport. Les délais de livraison d’un manuel numérique sont habituellement de deux à trois jours ouvrables. </w:t>
      </w:r>
    </w:p>
    <w:p w14:paraId="240CAB25" w14:textId="0F7909E1" w:rsidR="00C64889" w:rsidRPr="00B21C71" w:rsidRDefault="00C64889" w:rsidP="00C64889">
      <w:pPr>
        <w:pStyle w:val="pucenoir"/>
        <w:rPr>
          <w:lang w:val="fr-CA"/>
        </w:rPr>
      </w:pPr>
      <w:r w:rsidRPr="00B21C71">
        <w:rPr>
          <w:lang w:val="fr-CA"/>
        </w:rPr>
        <w:t>Les manuels papier seront envoyés par la poste</w:t>
      </w:r>
      <w:r w:rsidR="005D1544">
        <w:rPr>
          <w:lang w:val="fr-CA"/>
        </w:rPr>
        <w:t>,</w:t>
      </w:r>
      <w:r w:rsidRPr="00B21C71">
        <w:rPr>
          <w:lang w:val="fr-CA"/>
        </w:rPr>
        <w:t xml:space="preserve"> et il ne sera pas possible de les retourner. Des frais de livraison s’appliquent.</w:t>
      </w:r>
    </w:p>
    <w:p w14:paraId="150E7719" w14:textId="77777777" w:rsidR="00C64889" w:rsidRPr="00B21C71" w:rsidRDefault="00C64889" w:rsidP="00C64889">
      <w:pPr>
        <w:spacing w:line="240" w:lineRule="auto"/>
        <w:rPr>
          <w:color w:val="808080" w:themeColor="background1" w:themeShade="80"/>
          <w:lang w:val="fr-CA"/>
        </w:rPr>
      </w:pPr>
    </w:p>
    <w:p w14:paraId="66FBB439" w14:textId="77777777" w:rsidR="00C64889" w:rsidRPr="00B21C71" w:rsidRDefault="00C64889" w:rsidP="00C64889">
      <w:pPr>
        <w:spacing w:line="240" w:lineRule="auto"/>
        <w:rPr>
          <w:rFonts w:ascii="Myriad Pro Condensed" w:hAnsi="Myriad Pro Condensed"/>
          <w:color w:val="6F2801" w:themeColor="accent6" w:themeShade="80"/>
          <w:sz w:val="36"/>
          <w:szCs w:val="36"/>
          <w:lang w:val="fr-CA"/>
        </w:rPr>
      </w:pPr>
    </w:p>
    <w:p w14:paraId="613DED1C" w14:textId="77777777" w:rsidR="00C64889" w:rsidRPr="00B21C71" w:rsidRDefault="00C64889" w:rsidP="00C64889">
      <w:pPr>
        <w:pStyle w:val="Titre2"/>
        <w:rPr>
          <w:lang w:val="fr-CA"/>
        </w:rPr>
      </w:pPr>
      <w:r w:rsidRPr="00B21C71">
        <w:rPr>
          <w:lang w:val="fr-CA"/>
        </w:rPr>
        <w:t>Équipement obligatoire</w:t>
      </w:r>
    </w:p>
    <w:p w14:paraId="5F143970" w14:textId="77777777" w:rsidR="00C64889" w:rsidRPr="00B117D2" w:rsidRDefault="00C64889" w:rsidP="00C64889">
      <w:pPr>
        <w:pStyle w:val="Paragraphedeliste"/>
        <w:rPr>
          <w:i/>
          <w:iCs/>
          <w:lang w:val="fr-CA"/>
        </w:rPr>
      </w:pPr>
      <w:r w:rsidRPr="00B117D2">
        <w:rPr>
          <w:i/>
          <w:iCs/>
          <w:lang w:val="fr-CA"/>
        </w:rPr>
        <w:t>À compléter</w:t>
      </w:r>
    </w:p>
    <w:p w14:paraId="25EC6949" w14:textId="77777777" w:rsidR="00C64889" w:rsidRPr="00B21C71" w:rsidRDefault="00C64889" w:rsidP="00C64889">
      <w:pPr>
        <w:spacing w:line="240" w:lineRule="auto"/>
        <w:rPr>
          <w:lang w:val="fr-CA"/>
        </w:rPr>
      </w:pPr>
    </w:p>
    <w:p w14:paraId="798FE910" w14:textId="77777777" w:rsidR="00C64889" w:rsidRPr="00B21C71" w:rsidRDefault="00C64889" w:rsidP="00C64889">
      <w:pPr>
        <w:spacing w:line="240" w:lineRule="auto"/>
        <w:rPr>
          <w:lang w:val="fr-CA"/>
        </w:rPr>
      </w:pPr>
    </w:p>
    <w:p w14:paraId="20ECF8F6" w14:textId="77777777" w:rsidR="00C64889" w:rsidRPr="00B21C71" w:rsidRDefault="00C64889" w:rsidP="00C64889">
      <w:pPr>
        <w:spacing w:line="240" w:lineRule="auto"/>
        <w:rPr>
          <w:lang w:val="fr-CA"/>
        </w:rPr>
      </w:pPr>
    </w:p>
    <w:p w14:paraId="3E17A971" w14:textId="77777777" w:rsidR="00C64889" w:rsidRPr="00B21C71" w:rsidRDefault="00C64889" w:rsidP="00C64889">
      <w:pPr>
        <w:spacing w:line="240" w:lineRule="auto"/>
        <w:rPr>
          <w:lang w:val="fr-CA"/>
        </w:rPr>
      </w:pPr>
    </w:p>
    <w:p w14:paraId="2CCC371C" w14:textId="77777777" w:rsidR="00C64889" w:rsidRPr="00B21C71" w:rsidRDefault="00C64889" w:rsidP="00C64889">
      <w:pPr>
        <w:spacing w:line="240" w:lineRule="auto"/>
        <w:rPr>
          <w:lang w:val="fr-CA"/>
        </w:rPr>
      </w:pPr>
    </w:p>
    <w:p w14:paraId="316AE598" w14:textId="77777777" w:rsidR="00C64889" w:rsidRPr="00B21C71" w:rsidRDefault="00C64889" w:rsidP="00C64889">
      <w:pPr>
        <w:spacing w:line="240" w:lineRule="auto"/>
        <w:rPr>
          <w:lang w:val="fr-CA"/>
        </w:rPr>
      </w:pPr>
    </w:p>
    <w:p w14:paraId="6CF6C970" w14:textId="77777777" w:rsidR="00C64889" w:rsidRPr="00B21C71" w:rsidRDefault="00C64889" w:rsidP="00C64889">
      <w:pPr>
        <w:spacing w:line="240" w:lineRule="auto"/>
        <w:rPr>
          <w:lang w:val="fr-CA"/>
        </w:rPr>
      </w:pPr>
    </w:p>
    <w:p w14:paraId="529AC9FE" w14:textId="77777777" w:rsidR="00C64889" w:rsidRPr="00B21C71" w:rsidRDefault="00C64889" w:rsidP="00C64889">
      <w:pPr>
        <w:spacing w:line="240" w:lineRule="auto"/>
        <w:rPr>
          <w:lang w:val="fr-CA"/>
        </w:rPr>
      </w:pPr>
    </w:p>
    <w:p w14:paraId="1743FC4D" w14:textId="77777777" w:rsidR="00C64889" w:rsidRPr="00B21C71" w:rsidRDefault="00C64889" w:rsidP="00C64889">
      <w:pPr>
        <w:spacing w:line="240" w:lineRule="auto"/>
        <w:rPr>
          <w:lang w:val="fr-CA"/>
        </w:rPr>
      </w:pPr>
    </w:p>
    <w:p w14:paraId="2632E673" w14:textId="5EC027C4" w:rsidR="00C64889" w:rsidRPr="00B21C71" w:rsidRDefault="00C64889" w:rsidP="00C64889">
      <w:pPr>
        <w:spacing w:line="240" w:lineRule="auto"/>
        <w:rPr>
          <w:lang w:val="fr-CA"/>
        </w:rPr>
      </w:pPr>
    </w:p>
    <w:p w14:paraId="310C3CA1" w14:textId="77777777" w:rsidR="006B66E0" w:rsidRPr="00B21C71" w:rsidRDefault="006B66E0" w:rsidP="00C64889">
      <w:pPr>
        <w:pStyle w:val="Titre2"/>
        <w:rPr>
          <w:lang w:val="fr-CA"/>
        </w:rPr>
      </w:pPr>
    </w:p>
    <w:p w14:paraId="13162554" w14:textId="77777777" w:rsidR="006B66E0" w:rsidRPr="00B21C71" w:rsidRDefault="006B66E0">
      <w:pPr>
        <w:spacing w:line="240" w:lineRule="auto"/>
        <w:rPr>
          <w:rFonts w:ascii="Trebuchet MS" w:hAnsi="Trebuchet MS"/>
          <w:bCs/>
          <w:iCs/>
          <w:sz w:val="32"/>
          <w:szCs w:val="24"/>
          <w:lang w:val="fr-CA"/>
        </w:rPr>
      </w:pPr>
      <w:r w:rsidRPr="00B21C71">
        <w:rPr>
          <w:lang w:val="fr-CA"/>
        </w:rPr>
        <w:br w:type="page"/>
      </w:r>
    </w:p>
    <w:p w14:paraId="09BF8067" w14:textId="7BE5C868" w:rsidR="00C64889" w:rsidRPr="00B21C71" w:rsidRDefault="00726BB3" w:rsidP="00C64889">
      <w:pPr>
        <w:pStyle w:val="Titre2"/>
        <w:rPr>
          <w:color w:val="FFD240" w:themeColor="accent1"/>
          <w:lang w:val="fr-CA"/>
        </w:rPr>
      </w:pPr>
      <w:r>
        <w:rPr>
          <w:lang w:val="fr-CA"/>
        </w:rPr>
        <w:lastRenderedPageBreak/>
        <w:t>Renseignements sur l</w:t>
      </w:r>
      <w:r w:rsidR="00C64889" w:rsidRPr="00B21C71">
        <w:rPr>
          <w:lang w:val="fr-CA"/>
        </w:rPr>
        <w:t>es séances virtuelles</w:t>
      </w:r>
    </w:p>
    <w:p w14:paraId="2CB34151" w14:textId="6A79EBA7" w:rsidR="00C64889" w:rsidRDefault="00C64889" w:rsidP="00F73A15">
      <w:pPr>
        <w:pStyle w:val="Paragraphedeliste"/>
        <w:rPr>
          <w:lang w:val="fr-CA"/>
        </w:rPr>
      </w:pPr>
      <w:r w:rsidRPr="00B117D2">
        <w:rPr>
          <w:lang w:val="fr-CA"/>
        </w:rPr>
        <w:t>Les séances virtuelles auront lieu sur la plateforme Teams</w:t>
      </w:r>
      <w:r w:rsidR="006C294E">
        <w:rPr>
          <w:lang w:val="fr-CA"/>
        </w:rPr>
        <w:t>, qui est</w:t>
      </w:r>
      <w:r w:rsidR="00726BB3">
        <w:rPr>
          <w:lang w:val="fr-CA"/>
        </w:rPr>
        <w:t xml:space="preserve"> la plateforme proposée et</w:t>
      </w:r>
      <w:r w:rsidRPr="00B117D2">
        <w:rPr>
          <w:lang w:val="fr-CA"/>
        </w:rPr>
        <w:t xml:space="preserve"> supportée par l’Université de Moncton.</w:t>
      </w:r>
    </w:p>
    <w:p w14:paraId="62525C94" w14:textId="0CB67DB9" w:rsidR="009B1314" w:rsidRDefault="009B1314" w:rsidP="00F73A15">
      <w:pPr>
        <w:pStyle w:val="Paragraphedeliste"/>
        <w:rPr>
          <w:lang w:val="fr-CA"/>
        </w:rPr>
      </w:pPr>
    </w:p>
    <w:p w14:paraId="18DF2EB2" w14:textId="04E43483" w:rsidR="009B1314" w:rsidRPr="009B1314" w:rsidRDefault="009B1314" w:rsidP="00F73A15">
      <w:pPr>
        <w:pStyle w:val="Paragraphedeliste"/>
        <w:rPr>
          <w:b/>
          <w:bCs/>
          <w:sz w:val="24"/>
          <w:lang w:val="fr-CA"/>
        </w:rPr>
      </w:pPr>
      <w:r w:rsidRPr="009B1314">
        <w:rPr>
          <w:b/>
          <w:bCs/>
          <w:sz w:val="24"/>
          <w:lang w:val="fr-CA"/>
        </w:rPr>
        <w:t>Formulaire de consentement</w:t>
      </w:r>
    </w:p>
    <w:p w14:paraId="5001E185" w14:textId="4EA5FB87" w:rsidR="009B1314" w:rsidRPr="00B117D2" w:rsidRDefault="009B1314" w:rsidP="00F73A15">
      <w:pPr>
        <w:pStyle w:val="Paragraphedeliste"/>
        <w:rPr>
          <w:color w:val="808080" w:themeColor="background1" w:themeShade="80"/>
          <w:lang w:val="fr-CA"/>
        </w:rPr>
      </w:pPr>
      <w:r>
        <w:rPr>
          <w:lang w:val="fr-CA"/>
        </w:rPr>
        <w:t>Au début de la toute première séance virtuelle, l’étudiante ou l’étudiant doit remplir le formulaire de consentement</w:t>
      </w:r>
      <w:r w:rsidR="00244398">
        <w:rPr>
          <w:lang w:val="fr-CA"/>
        </w:rPr>
        <w:t xml:space="preserve"> pour chacun de ses cours. Ce formulaire, nommé </w:t>
      </w:r>
      <w:r w:rsidR="00363A36">
        <w:rPr>
          <w:lang w:val="fr-CA"/>
        </w:rPr>
        <w:t xml:space="preserve">« </w:t>
      </w:r>
      <w:r w:rsidR="00244398" w:rsidRPr="00363A36">
        <w:rPr>
          <w:lang w:val="fr-CA"/>
        </w:rPr>
        <w:t>Formulaire de consentement : Séances virtuelles</w:t>
      </w:r>
      <w:r w:rsidR="00363A36">
        <w:rPr>
          <w:lang w:val="fr-CA"/>
        </w:rPr>
        <w:t xml:space="preserve"> »</w:t>
      </w:r>
      <w:r w:rsidR="00244398" w:rsidRPr="00244398">
        <w:rPr>
          <w:lang w:val="fr-CA"/>
        </w:rPr>
        <w:t>,</w:t>
      </w:r>
      <w:r w:rsidR="00244398">
        <w:rPr>
          <w:lang w:val="fr-CA"/>
        </w:rPr>
        <w:t xml:space="preserve"> est disponible à l’intérieur de chaque cours dans la plateforme CLIC à la section </w:t>
      </w:r>
      <w:r w:rsidR="00244398" w:rsidRPr="00244398">
        <w:rPr>
          <w:i/>
          <w:iCs/>
          <w:lang w:val="fr-CA"/>
        </w:rPr>
        <w:t>Sondage</w:t>
      </w:r>
      <w:r w:rsidR="00244398">
        <w:rPr>
          <w:lang w:val="fr-CA"/>
        </w:rPr>
        <w:t xml:space="preserve"> du menu principal du cours.</w:t>
      </w:r>
      <w:r w:rsidR="00320AFD">
        <w:rPr>
          <w:lang w:val="fr-CA"/>
        </w:rPr>
        <w:t xml:space="preserve"> Ce formulaire de consentement est pour permettre l’enregistrement des séances.</w:t>
      </w:r>
    </w:p>
    <w:p w14:paraId="23C46145" w14:textId="77777777" w:rsidR="006B66E0" w:rsidRPr="00B117D2" w:rsidRDefault="006B66E0" w:rsidP="00C64889">
      <w:pPr>
        <w:pStyle w:val="Titre3"/>
        <w:rPr>
          <w:lang w:val="fr-CA"/>
        </w:rPr>
      </w:pPr>
    </w:p>
    <w:p w14:paraId="73DD9E62" w14:textId="53A2B346" w:rsidR="00C64889" w:rsidRPr="00B117D2" w:rsidRDefault="00C64889" w:rsidP="00C64889">
      <w:pPr>
        <w:pStyle w:val="Titre3"/>
        <w:rPr>
          <w:lang w:val="fr-CA"/>
        </w:rPr>
      </w:pPr>
      <w:r w:rsidRPr="00B117D2">
        <w:rPr>
          <w:lang w:val="fr-CA"/>
        </w:rPr>
        <w:t>Installation de Teams</w:t>
      </w:r>
    </w:p>
    <w:p w14:paraId="0793A054" w14:textId="7867CBEB" w:rsidR="00C64889" w:rsidRPr="00B117D2" w:rsidRDefault="00C64889" w:rsidP="00F73A15">
      <w:pPr>
        <w:pStyle w:val="Paragraphedeliste"/>
        <w:rPr>
          <w:lang w:val="fr-CA"/>
        </w:rPr>
      </w:pPr>
      <w:r w:rsidRPr="00B117D2">
        <w:rPr>
          <w:lang w:val="fr-CA"/>
        </w:rPr>
        <w:t xml:space="preserve">Avant votre cours, assurez-vous d’avoir installé l’application Teams sur votre </w:t>
      </w:r>
      <w:r w:rsidR="002C16B8">
        <w:rPr>
          <w:lang w:val="fr-CA"/>
        </w:rPr>
        <w:t>ordinateur</w:t>
      </w:r>
      <w:r w:rsidRPr="00B117D2">
        <w:rPr>
          <w:lang w:val="fr-CA"/>
        </w:rPr>
        <w:t>.</w:t>
      </w:r>
      <w:r w:rsidR="00B21C71">
        <w:rPr>
          <w:lang w:val="fr-CA"/>
        </w:rPr>
        <w:t xml:space="preserve"> </w:t>
      </w:r>
      <w:hyperlink r:id="rId15" w:history="1">
        <w:r w:rsidR="00B21C71" w:rsidRPr="00B21C71">
          <w:rPr>
            <w:rStyle w:val="Lienhypertexte"/>
            <w:lang w:val="fr-CA"/>
          </w:rPr>
          <w:t>Cliquez ici</w:t>
        </w:r>
      </w:hyperlink>
      <w:r w:rsidR="00B21C71">
        <w:rPr>
          <w:lang w:val="fr-CA"/>
        </w:rPr>
        <w:t xml:space="preserve"> p</w:t>
      </w:r>
      <w:r w:rsidRPr="00B117D2">
        <w:rPr>
          <w:lang w:val="fr-CA"/>
        </w:rPr>
        <w:t>our consulter le guide «</w:t>
      </w:r>
      <w:r w:rsidR="00A46615" w:rsidRPr="00B117D2">
        <w:rPr>
          <w:lang w:val="fr-CA"/>
        </w:rPr>
        <w:t> </w:t>
      </w:r>
      <w:r w:rsidRPr="00B117D2">
        <w:rPr>
          <w:lang w:val="fr-CA"/>
        </w:rPr>
        <w:t>Accès à Teams et téléchargement</w:t>
      </w:r>
      <w:r w:rsidR="00A46615" w:rsidRPr="00B117D2">
        <w:rPr>
          <w:lang w:val="fr-CA"/>
        </w:rPr>
        <w:t> </w:t>
      </w:r>
      <w:r w:rsidRPr="00B117D2">
        <w:rPr>
          <w:lang w:val="fr-CA"/>
        </w:rPr>
        <w:t>».</w:t>
      </w:r>
    </w:p>
    <w:p w14:paraId="4E170DAD" w14:textId="77777777" w:rsidR="006B66E0" w:rsidRPr="00B117D2" w:rsidRDefault="006B66E0" w:rsidP="00F73A15">
      <w:pPr>
        <w:pStyle w:val="Titre3"/>
        <w:rPr>
          <w:lang w:val="fr-CA"/>
        </w:rPr>
      </w:pPr>
    </w:p>
    <w:p w14:paraId="05A7706B" w14:textId="2DE246B5" w:rsidR="00F73A15" w:rsidRPr="00B117D2" w:rsidRDefault="00C64889" w:rsidP="00F73A15">
      <w:pPr>
        <w:pStyle w:val="Titre3"/>
        <w:rPr>
          <w:lang w:val="fr-CA"/>
        </w:rPr>
      </w:pPr>
      <w:r w:rsidRPr="00B117D2">
        <w:rPr>
          <w:lang w:val="fr-CA"/>
        </w:rPr>
        <w:t xml:space="preserve">Périphérique audio et </w:t>
      </w:r>
      <w:r w:rsidR="00F73A15" w:rsidRPr="00B117D2">
        <w:rPr>
          <w:lang w:val="fr-CA"/>
        </w:rPr>
        <w:t>cam</w:t>
      </w:r>
      <w:r w:rsidR="008A6764" w:rsidRPr="00B117D2">
        <w:rPr>
          <w:lang w:val="fr-CA"/>
        </w:rPr>
        <w:t>é</w:t>
      </w:r>
      <w:r w:rsidR="00F73A15" w:rsidRPr="00B117D2">
        <w:rPr>
          <w:lang w:val="fr-CA"/>
        </w:rPr>
        <w:t>ra</w:t>
      </w:r>
    </w:p>
    <w:p w14:paraId="06A54B67" w14:textId="20527452" w:rsidR="00C64889" w:rsidRPr="00B117D2" w:rsidRDefault="00C64889" w:rsidP="00F73A15">
      <w:pPr>
        <w:pStyle w:val="Paragraphedeliste"/>
        <w:rPr>
          <w:lang w:val="fr-CA"/>
        </w:rPr>
      </w:pPr>
      <w:r w:rsidRPr="00B117D2">
        <w:rPr>
          <w:lang w:val="fr-CA"/>
        </w:rPr>
        <w:t xml:space="preserve">Avant votre première séance virtuelle, veuillez vérifier le fonctionnement de votre micro et de votre caméra. </w:t>
      </w:r>
    </w:p>
    <w:p w14:paraId="0E4A6605" w14:textId="77777777" w:rsidR="00C64889" w:rsidRPr="00B117D2" w:rsidRDefault="00C64889" w:rsidP="00C64889">
      <w:pPr>
        <w:pStyle w:val="Paragraphedeliste"/>
        <w:rPr>
          <w:lang w:val="fr-CA"/>
        </w:rPr>
      </w:pPr>
    </w:p>
    <w:p w14:paraId="573878C0" w14:textId="41F902CB" w:rsidR="00C64889" w:rsidRPr="00B117D2" w:rsidRDefault="00ED4E65" w:rsidP="00C64889">
      <w:pPr>
        <w:pStyle w:val="Paragraphedeliste"/>
        <w:rPr>
          <w:lang w:val="fr-CA"/>
        </w:rPr>
      </w:pPr>
      <w:hyperlink r:id="rId16">
        <w:r w:rsidR="00C64889" w:rsidRPr="00B117D2">
          <w:rPr>
            <w:rStyle w:val="Lienhypertexte"/>
            <w:lang w:val="fr-CA"/>
          </w:rPr>
          <w:t>Cliquez ici</w:t>
        </w:r>
      </w:hyperlink>
      <w:r w:rsidR="00C64889" w:rsidRPr="00B117D2">
        <w:rPr>
          <w:lang w:val="fr-CA"/>
        </w:rPr>
        <w:t xml:space="preserve"> pour consulter le guide «</w:t>
      </w:r>
      <w:r w:rsidR="00A46615" w:rsidRPr="00B117D2">
        <w:rPr>
          <w:lang w:val="fr-CA"/>
        </w:rPr>
        <w:t> </w:t>
      </w:r>
      <w:r w:rsidR="00C64889" w:rsidRPr="00B21C71">
        <w:rPr>
          <w:lang w:val="fr-CA"/>
        </w:rPr>
        <w:t>Réunion Teams: Périphériques audio et caméra</w:t>
      </w:r>
      <w:r w:rsidR="00A46615" w:rsidRPr="00B21C71">
        <w:rPr>
          <w:lang w:val="fr-CA"/>
        </w:rPr>
        <w:t> </w:t>
      </w:r>
      <w:r w:rsidR="00C64889" w:rsidRPr="00B21C71">
        <w:rPr>
          <w:lang w:val="fr-CA"/>
        </w:rPr>
        <w:t>».</w:t>
      </w:r>
    </w:p>
    <w:p w14:paraId="2C7D3AAA" w14:textId="77777777" w:rsidR="00C64889" w:rsidRPr="00B117D2" w:rsidRDefault="00C64889" w:rsidP="00C64889">
      <w:pPr>
        <w:pStyle w:val="Paragraphedeliste"/>
        <w:rPr>
          <w:lang w:val="fr-CA"/>
        </w:rPr>
      </w:pPr>
    </w:p>
    <w:p w14:paraId="41D4AECA" w14:textId="4F4F24D1" w:rsidR="006B66E0" w:rsidRPr="00B21C71" w:rsidRDefault="00C64889" w:rsidP="00B21C71">
      <w:pPr>
        <w:pStyle w:val="Paragraphedeliste"/>
        <w:rPr>
          <w:rFonts w:ascii="Calibri" w:eastAsia="Calibri" w:hAnsi="Calibri" w:cs="Calibri"/>
          <w:color w:val="333333"/>
          <w:lang w:val="fr-CA"/>
        </w:rPr>
      </w:pPr>
      <w:r w:rsidRPr="00B117D2">
        <w:rPr>
          <w:lang w:val="fr-CA"/>
        </w:rPr>
        <w:t>À noter qu’il est recommandé d</w:t>
      </w:r>
      <w:r w:rsidR="0025609D" w:rsidRPr="00B117D2">
        <w:rPr>
          <w:lang w:val="fr-CA"/>
        </w:rPr>
        <w:t>’</w:t>
      </w:r>
      <w:r w:rsidRPr="00B117D2">
        <w:rPr>
          <w:lang w:val="fr-CA"/>
        </w:rPr>
        <w:t>utiliser des écouteurs afin de maximiser votre expérience audio.</w:t>
      </w:r>
      <w:r w:rsidR="00B21C71">
        <w:rPr>
          <w:lang w:val="fr-CA"/>
        </w:rPr>
        <w:br/>
      </w:r>
    </w:p>
    <w:p w14:paraId="3A1E06F6" w14:textId="6574830E" w:rsidR="00C64889" w:rsidRPr="00593A32" w:rsidRDefault="00C64889" w:rsidP="00F73A15">
      <w:pPr>
        <w:pStyle w:val="Titre2"/>
        <w:rPr>
          <w:rFonts w:ascii="Tahoma" w:hAnsi="Tahoma"/>
          <w:b/>
          <w:iCs w:val="0"/>
          <w:sz w:val="24"/>
          <w:szCs w:val="22"/>
          <w:lang w:val="fr-CA"/>
        </w:rPr>
      </w:pPr>
      <w:r w:rsidRPr="00593A32">
        <w:rPr>
          <w:rFonts w:ascii="Tahoma" w:hAnsi="Tahoma"/>
          <w:b/>
          <w:iCs w:val="0"/>
          <w:sz w:val="24"/>
          <w:szCs w:val="22"/>
          <w:lang w:val="fr-CA"/>
        </w:rPr>
        <w:t xml:space="preserve">Soutien technique </w:t>
      </w:r>
    </w:p>
    <w:p w14:paraId="2CFDEC53" w14:textId="346D43AF" w:rsidR="00C64889" w:rsidRPr="00B117D2" w:rsidRDefault="00C64889" w:rsidP="00C64889">
      <w:pPr>
        <w:pStyle w:val="Paragraphedeliste"/>
        <w:rPr>
          <w:lang w:val="fr-CA"/>
        </w:rPr>
      </w:pPr>
      <w:r w:rsidRPr="00B117D2">
        <w:rPr>
          <w:lang w:val="fr-CA"/>
        </w:rPr>
        <w:t xml:space="preserve">Si vous avez des problèmes techniques, veuillez contacter la DGT par courriel </w:t>
      </w:r>
      <w:r w:rsidR="00AF28E0">
        <w:rPr>
          <w:lang w:val="fr-CA"/>
        </w:rPr>
        <w:t>à l’adresse</w:t>
      </w:r>
      <w:r w:rsidRPr="00B117D2">
        <w:rPr>
          <w:lang w:val="fr-CA"/>
        </w:rPr>
        <w:t xml:space="preserve"> </w:t>
      </w:r>
      <w:hyperlink r:id="rId17">
        <w:r w:rsidRPr="00B117D2">
          <w:rPr>
            <w:rStyle w:val="Lienhypertexte"/>
            <w:lang w:val="fr-CA"/>
          </w:rPr>
          <w:t>dgt@umoncton.ca</w:t>
        </w:r>
      </w:hyperlink>
      <w:r w:rsidRPr="00B117D2">
        <w:rPr>
          <w:lang w:val="fr-CA"/>
        </w:rPr>
        <w:t xml:space="preserve"> ou par téléphone au </w:t>
      </w:r>
      <w:r w:rsidR="0071551A">
        <w:rPr>
          <w:lang w:val="fr-CA"/>
        </w:rPr>
        <w:t>506-</w:t>
      </w:r>
      <w:r w:rsidRPr="00B117D2">
        <w:rPr>
          <w:lang w:val="fr-CA"/>
        </w:rPr>
        <w:t>863-2100.</w:t>
      </w:r>
    </w:p>
    <w:p w14:paraId="246007A4" w14:textId="77777777" w:rsidR="00C64889" w:rsidRPr="00B117D2" w:rsidRDefault="00C64889" w:rsidP="00C64889">
      <w:pPr>
        <w:pStyle w:val="Paragraphedeliste"/>
        <w:rPr>
          <w:lang w:val="fr-CA"/>
        </w:rPr>
      </w:pPr>
    </w:p>
    <w:p w14:paraId="1311F01A" w14:textId="38EEF8A2" w:rsidR="00C64889" w:rsidRPr="00B117D2" w:rsidRDefault="0071551A" w:rsidP="00C64889">
      <w:pPr>
        <w:pStyle w:val="Paragraphedeliste"/>
        <w:rPr>
          <w:lang w:val="fr-CA"/>
        </w:rPr>
      </w:pPr>
      <w:r>
        <w:rPr>
          <w:lang w:val="fr-CA"/>
        </w:rPr>
        <w:t>Heures de bureau</w:t>
      </w:r>
      <w:r w:rsidR="0025609D" w:rsidRPr="00B117D2">
        <w:rPr>
          <w:lang w:val="fr-CA"/>
        </w:rPr>
        <w:t> </w:t>
      </w:r>
      <w:r w:rsidR="00C64889" w:rsidRPr="00B117D2">
        <w:rPr>
          <w:lang w:val="fr-CA"/>
        </w:rPr>
        <w:t xml:space="preserve">: </w:t>
      </w:r>
      <w:r w:rsidR="008A6764" w:rsidRPr="00B117D2">
        <w:rPr>
          <w:lang w:val="fr-CA"/>
        </w:rPr>
        <w:t xml:space="preserve">du </w:t>
      </w:r>
      <w:r w:rsidR="00C64889" w:rsidRPr="00B117D2">
        <w:rPr>
          <w:lang w:val="fr-CA"/>
        </w:rPr>
        <w:t xml:space="preserve">lundi au vendredi </w:t>
      </w:r>
      <w:r w:rsidR="0025609D" w:rsidRPr="00B117D2">
        <w:rPr>
          <w:lang w:val="fr-CA"/>
        </w:rPr>
        <w:t>de</w:t>
      </w:r>
      <w:r w:rsidR="00C64889" w:rsidRPr="00B117D2">
        <w:rPr>
          <w:lang w:val="fr-CA"/>
        </w:rPr>
        <w:t xml:space="preserve"> 8</w:t>
      </w:r>
      <w:r w:rsidR="00A46615" w:rsidRPr="00B117D2">
        <w:rPr>
          <w:lang w:val="fr-CA"/>
        </w:rPr>
        <w:t> h </w:t>
      </w:r>
      <w:r w:rsidR="00C64889" w:rsidRPr="00B117D2">
        <w:rPr>
          <w:lang w:val="fr-CA"/>
        </w:rPr>
        <w:t>30 à 16</w:t>
      </w:r>
      <w:r w:rsidR="00A46615" w:rsidRPr="00B117D2">
        <w:rPr>
          <w:lang w:val="fr-CA"/>
        </w:rPr>
        <w:t> h </w:t>
      </w:r>
      <w:r w:rsidR="00C64889" w:rsidRPr="00B117D2">
        <w:rPr>
          <w:lang w:val="fr-CA"/>
        </w:rPr>
        <w:t>30 (fermé de midi à 13</w:t>
      </w:r>
      <w:r w:rsidR="00A46615" w:rsidRPr="00B117D2">
        <w:rPr>
          <w:lang w:val="fr-CA"/>
        </w:rPr>
        <w:t> </w:t>
      </w:r>
      <w:r w:rsidR="00C64889" w:rsidRPr="00B117D2">
        <w:rPr>
          <w:lang w:val="fr-CA"/>
        </w:rPr>
        <w:t xml:space="preserve">h pendant les sessions de printemps et </w:t>
      </w:r>
      <w:r w:rsidR="00157A7E">
        <w:rPr>
          <w:lang w:val="fr-CA"/>
        </w:rPr>
        <w:t>d’</w:t>
      </w:r>
      <w:r w:rsidR="00C64889" w:rsidRPr="00B117D2">
        <w:rPr>
          <w:lang w:val="fr-CA"/>
        </w:rPr>
        <w:t>été)</w:t>
      </w:r>
    </w:p>
    <w:p w14:paraId="1802E98E" w14:textId="446408F1" w:rsidR="00C64889" w:rsidRPr="00B117D2" w:rsidRDefault="00646116" w:rsidP="00C64889">
      <w:pPr>
        <w:pStyle w:val="Paragraphedeliste"/>
        <w:rPr>
          <w:lang w:val="fr-CA"/>
        </w:rPr>
      </w:pPr>
      <w:r w:rsidRPr="00B117D2">
        <w:rPr>
          <w:lang w:val="fr-CA"/>
        </w:rPr>
        <w:br/>
      </w:r>
    </w:p>
    <w:tbl>
      <w:tblPr>
        <w:tblStyle w:val="Grilledutableau"/>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4"/>
      </w:tblGrid>
      <w:tr w:rsidR="00646116" w:rsidRPr="009E1D3A" w14:paraId="70E83675" w14:textId="77777777" w:rsidTr="006825D6">
        <w:tc>
          <w:tcPr>
            <w:tcW w:w="9634" w:type="dxa"/>
            <w:tcBorders>
              <w:bottom w:val="single" w:sz="4" w:space="0" w:color="BFBFBF" w:themeColor="background1" w:themeShade="BF"/>
            </w:tcBorders>
            <w:shd w:val="clear" w:color="auto" w:fill="467FFE"/>
          </w:tcPr>
          <w:p w14:paraId="0B6305F5" w14:textId="309EF931" w:rsidR="00646116" w:rsidRPr="00B117D2" w:rsidRDefault="00646116" w:rsidP="006825D6">
            <w:pPr>
              <w:pStyle w:val="titretableau"/>
              <w:rPr>
                <w:lang w:val="fr-CA"/>
              </w:rPr>
            </w:pPr>
            <w:r w:rsidRPr="00B117D2">
              <w:rPr>
                <w:color w:val="FFFFFF" w:themeColor="background1"/>
                <w:lang w:val="fr-CA"/>
              </w:rPr>
              <w:t>Ressources</w:t>
            </w:r>
          </w:p>
        </w:tc>
      </w:tr>
      <w:tr w:rsidR="00646116" w:rsidRPr="009E1D3A" w14:paraId="5B6C58D9" w14:textId="77777777" w:rsidTr="006825D6">
        <w:tc>
          <w:tcPr>
            <w:tcW w:w="9634" w:type="dxa"/>
            <w:shd w:val="clear" w:color="auto" w:fill="EAF2FB"/>
          </w:tcPr>
          <w:p w14:paraId="177E1806" w14:textId="3E146BBE" w:rsidR="00646116" w:rsidRPr="00B117D2" w:rsidRDefault="00646116" w:rsidP="006825D6">
            <w:pPr>
              <w:pStyle w:val="texte-tableau"/>
              <w:rPr>
                <w:lang w:val="fr-CA"/>
              </w:rPr>
            </w:pPr>
            <w:r w:rsidRPr="00B117D2">
              <w:rPr>
                <w:b/>
                <w:lang w:val="fr-CA"/>
              </w:rPr>
              <w:t>C</w:t>
            </w:r>
            <w:r w:rsidR="00157A7E">
              <w:rPr>
                <w:b/>
                <w:lang w:val="fr-CA"/>
              </w:rPr>
              <w:t>lic</w:t>
            </w:r>
            <w:r w:rsidRPr="00B117D2">
              <w:rPr>
                <w:b/>
                <w:lang w:val="fr-CA"/>
              </w:rPr>
              <w:t>, Teams et autres</w:t>
            </w:r>
          </w:p>
        </w:tc>
      </w:tr>
      <w:tr w:rsidR="00646116" w:rsidRPr="007926DD" w14:paraId="24E96749" w14:textId="77777777" w:rsidTr="006825D6">
        <w:tc>
          <w:tcPr>
            <w:tcW w:w="9634" w:type="dxa"/>
          </w:tcPr>
          <w:p w14:paraId="28E690CF" w14:textId="77777777" w:rsidR="00646116" w:rsidRPr="00B117D2" w:rsidRDefault="00646116" w:rsidP="00646116">
            <w:pPr>
              <w:pStyle w:val="Paragraphedeliste"/>
              <w:rPr>
                <w:lang w:val="fr-CA"/>
              </w:rPr>
            </w:pPr>
          </w:p>
          <w:p w14:paraId="5B24048E" w14:textId="0FCF907C" w:rsidR="00646116" w:rsidRPr="00B117D2" w:rsidRDefault="00ED4E65" w:rsidP="00646116">
            <w:pPr>
              <w:pStyle w:val="Paragraphedeliste"/>
              <w:rPr>
                <w:lang w:val="fr-CA"/>
              </w:rPr>
            </w:pPr>
            <w:hyperlink r:id="rId18" w:history="1">
              <w:r w:rsidR="00646116" w:rsidRPr="00B117D2">
                <w:rPr>
                  <w:rStyle w:val="Lienhypertexte"/>
                  <w:lang w:val="fr-CA"/>
                </w:rPr>
                <w:t>Cliquez ici</w:t>
              </w:r>
            </w:hyperlink>
            <w:r w:rsidR="00646116" w:rsidRPr="00B117D2">
              <w:rPr>
                <w:lang w:val="fr-CA"/>
              </w:rPr>
              <w:t xml:space="preserve"> pour consulter les guides, tutoriels et ressources </w:t>
            </w:r>
            <w:proofErr w:type="spellStart"/>
            <w:r w:rsidR="00646116" w:rsidRPr="00B117D2">
              <w:rPr>
                <w:lang w:val="fr-CA"/>
              </w:rPr>
              <w:t>technopédagogiques</w:t>
            </w:r>
            <w:proofErr w:type="spellEnd"/>
            <w:r w:rsidR="00646116" w:rsidRPr="00B117D2">
              <w:rPr>
                <w:lang w:val="fr-CA"/>
              </w:rPr>
              <w:t xml:space="preserve">. </w:t>
            </w:r>
          </w:p>
          <w:p w14:paraId="66995F49" w14:textId="1DEE5448" w:rsidR="00646116" w:rsidRPr="00B117D2" w:rsidRDefault="00646116" w:rsidP="006825D6">
            <w:pPr>
              <w:pStyle w:val="texte-tableau"/>
              <w:rPr>
                <w:lang w:val="fr-CA"/>
              </w:rPr>
            </w:pPr>
          </w:p>
        </w:tc>
      </w:tr>
    </w:tbl>
    <w:p w14:paraId="67AF5329" w14:textId="77777777" w:rsidR="006B66E0" w:rsidRPr="00B117D2" w:rsidRDefault="006B66E0">
      <w:pPr>
        <w:spacing w:line="240" w:lineRule="auto"/>
        <w:rPr>
          <w:rFonts w:ascii="Trebuchet MS" w:eastAsiaTheme="majorEastAsia" w:hAnsi="Trebuchet MS" w:cstheme="majorBidi"/>
          <w:color w:val="467FFE"/>
          <w:sz w:val="40"/>
          <w:szCs w:val="32"/>
          <w:lang w:val="fr-CA"/>
        </w:rPr>
      </w:pPr>
      <w:r w:rsidRPr="00B117D2">
        <w:rPr>
          <w:lang w:val="fr-CA"/>
        </w:rPr>
        <w:br w:type="page"/>
      </w:r>
    </w:p>
    <w:p w14:paraId="334E04CE" w14:textId="18B0E84D" w:rsidR="00A823CA" w:rsidRPr="00B117D2" w:rsidRDefault="009F5489" w:rsidP="00A823CA">
      <w:pPr>
        <w:pStyle w:val="Titre1"/>
        <w:rPr>
          <w:lang w:val="fr-CA"/>
        </w:rPr>
      </w:pPr>
      <w:r>
        <w:rPr>
          <w:lang w:val="fr-CA"/>
        </w:rPr>
        <w:lastRenderedPageBreak/>
        <w:t>Plan opérationnel</w:t>
      </w:r>
      <w:r w:rsidR="0007480D">
        <w:rPr>
          <w:lang w:val="fr-CA"/>
        </w:rPr>
        <w:t xml:space="preserve"> </w:t>
      </w:r>
      <w:r w:rsidR="00087D8D">
        <w:rPr>
          <w:lang w:val="fr-CA"/>
        </w:rPr>
        <w:t xml:space="preserve">et </w:t>
      </w:r>
      <w:r>
        <w:rPr>
          <w:lang w:val="fr-CA"/>
        </w:rPr>
        <w:t>de contingence</w:t>
      </w:r>
      <w:r w:rsidR="00726BB3">
        <w:rPr>
          <w:lang w:val="fr-CA"/>
        </w:rPr>
        <w:t xml:space="preserve"> (COVID-19)</w:t>
      </w:r>
    </w:p>
    <w:p w14:paraId="71F30774" w14:textId="77777777" w:rsidR="00EA4FF6" w:rsidRDefault="00EA4FF6" w:rsidP="00363A7D">
      <w:pPr>
        <w:ind w:right="-738"/>
        <w:rPr>
          <w:rFonts w:asciiTheme="minorHAnsi" w:hAnsiTheme="minorHAnsi" w:cstheme="minorHAnsi"/>
          <w:sz w:val="22"/>
          <w:lang w:val="fr-CA"/>
        </w:rPr>
      </w:pPr>
    </w:p>
    <w:p w14:paraId="00346824" w14:textId="560DFEC1" w:rsidR="00746D66" w:rsidRDefault="00726BB3" w:rsidP="00363A7D">
      <w:pPr>
        <w:ind w:right="-738"/>
        <w:rPr>
          <w:rFonts w:asciiTheme="minorHAnsi" w:hAnsiTheme="minorHAnsi" w:cstheme="minorHAnsi"/>
          <w:sz w:val="22"/>
          <w:lang w:val="fr-CA"/>
        </w:rPr>
      </w:pPr>
      <w:r>
        <w:rPr>
          <w:rFonts w:asciiTheme="minorHAnsi" w:hAnsiTheme="minorHAnsi" w:cstheme="minorHAnsi"/>
          <w:sz w:val="22"/>
          <w:lang w:val="fr-CA"/>
        </w:rPr>
        <w:t>Un</w:t>
      </w:r>
      <w:r w:rsidRPr="00726BB3">
        <w:rPr>
          <w:rFonts w:asciiTheme="minorHAnsi" w:hAnsiTheme="minorHAnsi" w:cstheme="minorHAnsi"/>
          <w:sz w:val="22"/>
          <w:lang w:val="fr-CA"/>
        </w:rPr>
        <w:t xml:space="preserve"> plan opérationnel détaillant les mesures d’atténuation</w:t>
      </w:r>
      <w:r>
        <w:rPr>
          <w:rStyle w:val="Appelnotedebasdep"/>
          <w:rFonts w:asciiTheme="minorHAnsi" w:hAnsiTheme="minorHAnsi" w:cstheme="minorHAnsi"/>
          <w:sz w:val="22"/>
          <w:lang w:val="fr-CA"/>
        </w:rPr>
        <w:footnoteReference w:id="5"/>
      </w:r>
      <w:r w:rsidRPr="00726BB3">
        <w:rPr>
          <w:rFonts w:asciiTheme="minorHAnsi" w:hAnsiTheme="minorHAnsi" w:cstheme="minorHAnsi"/>
          <w:sz w:val="22"/>
          <w:lang w:val="fr-CA"/>
        </w:rPr>
        <w:t xml:space="preserve"> des risques a été établi pour chaque cours offert sur le campus au semestre d’automne 2020</w:t>
      </w:r>
      <w:r w:rsidR="00077E01">
        <w:rPr>
          <w:rFonts w:asciiTheme="minorHAnsi" w:hAnsiTheme="minorHAnsi" w:cstheme="minorHAnsi"/>
          <w:sz w:val="22"/>
          <w:lang w:val="fr-CA"/>
        </w:rPr>
        <w:t>.</w:t>
      </w:r>
      <w:r w:rsidR="00746D66">
        <w:rPr>
          <w:rFonts w:asciiTheme="minorHAnsi" w:hAnsiTheme="minorHAnsi" w:cstheme="minorHAnsi"/>
          <w:sz w:val="22"/>
          <w:lang w:val="fr-CA"/>
        </w:rPr>
        <w:t xml:space="preserve"> </w:t>
      </w:r>
    </w:p>
    <w:p w14:paraId="60B262EA" w14:textId="1DDC9A92" w:rsidR="006E4CDA" w:rsidRPr="006E4CDA" w:rsidRDefault="006E4CDA" w:rsidP="006E4CDA">
      <w:pPr>
        <w:rPr>
          <w:lang w:val="fr-CA"/>
        </w:rPr>
      </w:pPr>
    </w:p>
    <w:p w14:paraId="1F4CDDBD" w14:textId="6CC08C11" w:rsidR="005F4EBD" w:rsidRDefault="00EA4FF6" w:rsidP="005F4EBD">
      <w:pPr>
        <w:ind w:right="-738"/>
        <w:rPr>
          <w:rFonts w:asciiTheme="minorHAnsi" w:hAnsiTheme="minorHAnsi" w:cstheme="minorHAnsi"/>
          <w:sz w:val="22"/>
          <w:lang w:val="fr-CA"/>
        </w:rPr>
      </w:pPr>
      <w:r>
        <w:rPr>
          <w:rFonts w:asciiTheme="minorHAnsi" w:hAnsiTheme="minorHAnsi" w:cstheme="minorHAnsi"/>
          <w:sz w:val="22"/>
          <w:lang w:val="fr-CA"/>
        </w:rPr>
        <w:t xml:space="preserve">À l’intérieur du plan opérationnel, vous trouverez un plan de contingence décrivant </w:t>
      </w:r>
      <w:r w:rsidR="00B90482">
        <w:rPr>
          <w:rFonts w:asciiTheme="minorHAnsi" w:hAnsiTheme="minorHAnsi" w:cstheme="minorHAnsi"/>
          <w:sz w:val="22"/>
          <w:lang w:val="fr-CA"/>
        </w:rPr>
        <w:t>tout</w:t>
      </w:r>
      <w:r w:rsidR="00882715">
        <w:rPr>
          <w:rFonts w:asciiTheme="minorHAnsi" w:hAnsiTheme="minorHAnsi" w:cstheme="minorHAnsi"/>
          <w:sz w:val="22"/>
          <w:lang w:val="fr-CA"/>
        </w:rPr>
        <w:t xml:space="preserve"> changement </w:t>
      </w:r>
      <w:r w:rsidR="00B90482">
        <w:rPr>
          <w:rFonts w:asciiTheme="minorHAnsi" w:hAnsiTheme="minorHAnsi" w:cstheme="minorHAnsi"/>
          <w:sz w:val="22"/>
          <w:lang w:val="fr-CA"/>
        </w:rPr>
        <w:t xml:space="preserve">pouvant </w:t>
      </w:r>
      <w:r w:rsidR="00882715">
        <w:rPr>
          <w:rFonts w:asciiTheme="minorHAnsi" w:hAnsiTheme="minorHAnsi" w:cstheme="minorHAnsi"/>
          <w:sz w:val="22"/>
          <w:lang w:val="fr-CA"/>
        </w:rPr>
        <w:t xml:space="preserve">survenir dans l’offre du cours </w:t>
      </w:r>
      <w:r w:rsidR="008C7A82">
        <w:rPr>
          <w:rFonts w:asciiTheme="minorHAnsi" w:hAnsiTheme="minorHAnsi" w:cstheme="minorHAnsi"/>
          <w:sz w:val="22"/>
          <w:lang w:val="fr-CA"/>
        </w:rPr>
        <w:t xml:space="preserve">dans l’éventualité où un retour </w:t>
      </w:r>
      <w:r w:rsidR="004C2069">
        <w:rPr>
          <w:rFonts w:asciiTheme="minorHAnsi" w:hAnsiTheme="minorHAnsi" w:cstheme="minorHAnsi"/>
          <w:sz w:val="22"/>
          <w:lang w:val="fr-CA"/>
        </w:rPr>
        <w:t xml:space="preserve">à la phase orange ou à la phase rouge </w:t>
      </w:r>
      <w:r w:rsidR="00D84703">
        <w:rPr>
          <w:rFonts w:asciiTheme="minorHAnsi" w:hAnsiTheme="minorHAnsi" w:cstheme="minorHAnsi"/>
          <w:sz w:val="22"/>
          <w:lang w:val="fr-CA"/>
        </w:rPr>
        <w:t xml:space="preserve">serait imposé par la province. </w:t>
      </w:r>
    </w:p>
    <w:p w14:paraId="70011394" w14:textId="74590621" w:rsidR="007C7F6C" w:rsidRDefault="007C7F6C" w:rsidP="005F4EBD">
      <w:pPr>
        <w:ind w:right="-738"/>
        <w:rPr>
          <w:rFonts w:asciiTheme="minorHAnsi" w:hAnsiTheme="minorHAnsi" w:cstheme="minorHAnsi"/>
          <w:sz w:val="22"/>
          <w:lang w:val="fr-CA"/>
        </w:rPr>
      </w:pPr>
    </w:p>
    <w:p w14:paraId="1D378B9A" w14:textId="77777777" w:rsidR="00EA4FF6" w:rsidRDefault="00EA4FF6" w:rsidP="00EA4FF6">
      <w:pPr>
        <w:ind w:right="-738"/>
        <w:rPr>
          <w:rFonts w:asciiTheme="minorHAnsi" w:hAnsiTheme="minorHAnsi" w:cstheme="minorHAnsi"/>
          <w:sz w:val="22"/>
          <w:lang w:val="fr-CA"/>
        </w:rPr>
      </w:pPr>
      <w:r>
        <w:rPr>
          <w:rFonts w:asciiTheme="minorHAnsi" w:hAnsiTheme="minorHAnsi" w:cstheme="minorHAnsi"/>
          <w:sz w:val="22"/>
          <w:lang w:val="fr-CA"/>
        </w:rPr>
        <w:t>Le plan opérationnel et de contingence pour ce cours a été déposé dans CLIC à la section…</w:t>
      </w:r>
    </w:p>
    <w:p w14:paraId="164D1973" w14:textId="77777777" w:rsidR="007C7F6C" w:rsidRDefault="007C7F6C" w:rsidP="005F4EBD">
      <w:pPr>
        <w:ind w:right="-738"/>
        <w:rPr>
          <w:rFonts w:asciiTheme="minorHAnsi" w:hAnsiTheme="minorHAnsi" w:cstheme="minorHAnsi"/>
          <w:sz w:val="22"/>
          <w:lang w:val="fr-CA"/>
        </w:rPr>
      </w:pPr>
    </w:p>
    <w:p w14:paraId="7272A5C2" w14:textId="320FB2D8" w:rsidR="00A823CA" w:rsidRDefault="00A823CA" w:rsidP="00CB2BBF">
      <w:pPr>
        <w:spacing w:line="240" w:lineRule="auto"/>
        <w:rPr>
          <w:rFonts w:ascii="Trebuchet MS" w:eastAsiaTheme="majorEastAsia" w:hAnsi="Trebuchet MS" w:cstheme="majorBidi"/>
          <w:color w:val="467FFE"/>
          <w:sz w:val="40"/>
          <w:szCs w:val="32"/>
          <w:lang w:val="fr-CA"/>
        </w:rPr>
      </w:pPr>
      <w:r>
        <w:rPr>
          <w:lang w:val="fr-CA"/>
        </w:rPr>
        <w:br w:type="page"/>
      </w:r>
    </w:p>
    <w:p w14:paraId="0F50F9C0" w14:textId="077F9326" w:rsidR="00C64889" w:rsidRPr="00B117D2" w:rsidRDefault="00C64889" w:rsidP="00C64889">
      <w:pPr>
        <w:pStyle w:val="Titre1"/>
        <w:rPr>
          <w:lang w:val="fr-CA"/>
        </w:rPr>
      </w:pPr>
      <w:r w:rsidRPr="00B117D2">
        <w:rPr>
          <w:lang w:val="fr-CA"/>
        </w:rPr>
        <w:lastRenderedPageBreak/>
        <w:t>Politiques</w:t>
      </w:r>
      <w:r w:rsidR="00774F2E" w:rsidRPr="00B117D2">
        <w:rPr>
          <w:lang w:val="fr-CA"/>
        </w:rPr>
        <w:t xml:space="preserve">, </w:t>
      </w:r>
      <w:r w:rsidRPr="00B117D2">
        <w:rPr>
          <w:lang w:val="fr-CA"/>
        </w:rPr>
        <w:t>règlements</w:t>
      </w:r>
      <w:r w:rsidR="0010242D">
        <w:rPr>
          <w:lang w:val="fr-CA"/>
        </w:rPr>
        <w:t>,</w:t>
      </w:r>
      <w:r w:rsidR="00774F2E" w:rsidRPr="00B117D2">
        <w:rPr>
          <w:lang w:val="fr-CA"/>
        </w:rPr>
        <w:t xml:space="preserve"> </w:t>
      </w:r>
      <w:r w:rsidR="00726BB3">
        <w:rPr>
          <w:lang w:val="fr-CA"/>
        </w:rPr>
        <w:t xml:space="preserve">normes linguistiques </w:t>
      </w:r>
      <w:r w:rsidR="00774F2E" w:rsidRPr="00B117D2">
        <w:rPr>
          <w:lang w:val="fr-CA"/>
        </w:rPr>
        <w:t>et droit d’auteur</w:t>
      </w:r>
    </w:p>
    <w:p w14:paraId="308A06BB" w14:textId="73E53E42" w:rsidR="00C64889" w:rsidRPr="00B117D2" w:rsidRDefault="00C64889" w:rsidP="00F73A15">
      <w:pPr>
        <w:pStyle w:val="Titre2"/>
        <w:rPr>
          <w:lang w:val="fr-CA"/>
        </w:rPr>
      </w:pPr>
      <w:r w:rsidRPr="00B117D2">
        <w:rPr>
          <w:lang w:val="fr-CA"/>
        </w:rPr>
        <w:t>Politiques</w:t>
      </w:r>
    </w:p>
    <w:p w14:paraId="3A30EE74" w14:textId="645FB804" w:rsidR="00C64889" w:rsidRPr="00B117D2" w:rsidRDefault="00ED4E65" w:rsidP="00C64889">
      <w:pPr>
        <w:pStyle w:val="Paragraphedeliste"/>
        <w:rPr>
          <w:lang w:val="fr-CA"/>
        </w:rPr>
      </w:pPr>
      <w:hyperlink r:id="rId19" w:history="1">
        <w:r w:rsidR="00B21C71" w:rsidRPr="00B21C71">
          <w:rPr>
            <w:rStyle w:val="Lienhypertexte"/>
            <w:lang w:val="fr-CA"/>
          </w:rPr>
          <w:t>Cliquez ici</w:t>
        </w:r>
      </w:hyperlink>
      <w:r w:rsidR="00B21C71">
        <w:rPr>
          <w:lang w:val="fr-CA"/>
        </w:rPr>
        <w:t xml:space="preserve"> </w:t>
      </w:r>
      <w:r w:rsidR="00C64889" w:rsidRPr="00B117D2">
        <w:rPr>
          <w:lang w:val="fr-CA"/>
        </w:rPr>
        <w:t>pour consulter les politiques suivantes</w:t>
      </w:r>
      <w:r w:rsidR="0025609D" w:rsidRPr="00B117D2">
        <w:rPr>
          <w:lang w:val="fr-CA"/>
        </w:rPr>
        <w:t> </w:t>
      </w:r>
      <w:r w:rsidR="00C64889" w:rsidRPr="00B117D2">
        <w:rPr>
          <w:lang w:val="fr-CA"/>
        </w:rPr>
        <w:t>:</w:t>
      </w:r>
    </w:p>
    <w:p w14:paraId="0238ACAA" w14:textId="77777777" w:rsidR="00C64889" w:rsidRPr="00B21C71" w:rsidRDefault="00C64889" w:rsidP="00C64889">
      <w:pPr>
        <w:pStyle w:val="pucenoir"/>
        <w:rPr>
          <w:rFonts w:eastAsiaTheme="minorEastAsia"/>
          <w:lang w:val="fr-CA"/>
        </w:rPr>
      </w:pPr>
      <w:r w:rsidRPr="00B21C71">
        <w:rPr>
          <w:lang w:val="fr-CA"/>
        </w:rPr>
        <w:t>Énoncé des droits et responsabilités</w:t>
      </w:r>
    </w:p>
    <w:p w14:paraId="5344A509" w14:textId="77777777" w:rsidR="00C64889" w:rsidRPr="00B21C71" w:rsidRDefault="00C64889" w:rsidP="00C64889">
      <w:pPr>
        <w:pStyle w:val="pucenoir"/>
        <w:rPr>
          <w:rFonts w:eastAsiaTheme="minorEastAsia"/>
          <w:lang w:val="fr-CA"/>
        </w:rPr>
      </w:pPr>
      <w:r w:rsidRPr="00B21C71">
        <w:rPr>
          <w:lang w:val="fr-CA"/>
        </w:rPr>
        <w:t>Politique linguistique</w:t>
      </w:r>
    </w:p>
    <w:p w14:paraId="0B7C3BB8" w14:textId="77777777" w:rsidR="00C64889" w:rsidRPr="00B117D2" w:rsidRDefault="00C64889" w:rsidP="00C64889">
      <w:pPr>
        <w:pStyle w:val="pucenoir"/>
        <w:rPr>
          <w:rFonts w:eastAsiaTheme="minorEastAsia"/>
          <w:lang w:val="fr-CA"/>
        </w:rPr>
      </w:pPr>
      <w:r w:rsidRPr="00B117D2">
        <w:rPr>
          <w:lang w:val="fr-CA"/>
        </w:rPr>
        <w:t>Politique relative aux étudiantes et étudiants ayant une incapacité</w:t>
      </w:r>
    </w:p>
    <w:p w14:paraId="793FC326" w14:textId="672F814C" w:rsidR="00646116" w:rsidRPr="00B21C71" w:rsidRDefault="00ED4E65" w:rsidP="007F7474">
      <w:pPr>
        <w:pStyle w:val="pucenoir"/>
        <w:rPr>
          <w:rFonts w:eastAsiaTheme="minorEastAsia"/>
          <w:lang w:val="fr-CA"/>
        </w:rPr>
      </w:pPr>
      <w:hyperlink r:id="rId20" w:anchor="tabD">
        <w:r w:rsidR="00C64889" w:rsidRPr="00B21C71">
          <w:rPr>
            <w:lang w:val="fr-CA"/>
          </w:rPr>
          <w:t>Politique sur le calendrier universitaire</w:t>
        </w:r>
      </w:hyperlink>
    </w:p>
    <w:p w14:paraId="36B49B3C" w14:textId="0BD72E8C" w:rsidR="00774F2E" w:rsidRPr="00B21C71" w:rsidRDefault="00774F2E" w:rsidP="007F7474">
      <w:pPr>
        <w:pStyle w:val="Titre2"/>
        <w:rPr>
          <w:rFonts w:ascii="Tahoma" w:hAnsi="Tahoma"/>
          <w:lang w:val="fr-CA"/>
        </w:rPr>
      </w:pPr>
      <w:bookmarkStart w:id="1" w:name="_Hlk47000656"/>
      <w:r w:rsidRPr="00B21C71">
        <w:rPr>
          <w:lang w:val="fr-CA"/>
        </w:rPr>
        <w:t>Politique et Service d’intervention en violence à caractère sexuel</w:t>
      </w:r>
    </w:p>
    <w:p w14:paraId="49B4176D" w14:textId="47861F61" w:rsidR="00774F2E" w:rsidRPr="00B117D2" w:rsidRDefault="00774F2E" w:rsidP="007F7474">
      <w:pPr>
        <w:pStyle w:val="Paragraphedeliste"/>
        <w:rPr>
          <w:lang w:val="fr-CA"/>
        </w:rPr>
      </w:pPr>
      <w:r w:rsidRPr="00B117D2">
        <w:rPr>
          <w:lang w:val="fr-CA"/>
        </w:rPr>
        <w:t>«</w:t>
      </w:r>
      <w:r w:rsidR="00A46615" w:rsidRPr="00B117D2">
        <w:rPr>
          <w:lang w:val="fr-CA"/>
        </w:rPr>
        <w:t> </w:t>
      </w:r>
      <w:r w:rsidRPr="00B117D2">
        <w:rPr>
          <w:lang w:val="fr-CA"/>
        </w:rPr>
        <w:t xml:space="preserve">Le Service d’intervention en violence à caractère sexuel est accessible à tous les membres de la communauté universitaire ayant subi, été témoins ou informés de violence à caractère sexuel au sein de l’Université de Moncton. Si vous souhaitez obtenir de l’écoute, de l’aide, du soutien, des mesures de prévention et d’accommodement </w:t>
      </w:r>
      <w:r w:rsidR="00637895">
        <w:rPr>
          <w:lang w:val="fr-CA"/>
        </w:rPr>
        <w:t xml:space="preserve">ou encore </w:t>
      </w:r>
      <w:r w:rsidRPr="00B117D2">
        <w:rPr>
          <w:lang w:val="fr-CA"/>
        </w:rPr>
        <w:t xml:space="preserve">faire un signalement ou porter plainte, prenez rendez-vous </w:t>
      </w:r>
      <w:r w:rsidR="00DE5948">
        <w:rPr>
          <w:lang w:val="fr-CA"/>
        </w:rPr>
        <w:t>avec le</w:t>
      </w:r>
      <w:r w:rsidR="00DE5948" w:rsidRPr="00B117D2">
        <w:rPr>
          <w:lang w:val="fr-CA"/>
        </w:rPr>
        <w:t xml:space="preserve"> </w:t>
      </w:r>
      <w:r w:rsidRPr="00B117D2">
        <w:rPr>
          <w:lang w:val="fr-CA"/>
        </w:rPr>
        <w:t>Service de santé et psychologie par téléphone au 506</w:t>
      </w:r>
      <w:r w:rsidR="00DE5948">
        <w:rPr>
          <w:lang w:val="fr-CA"/>
        </w:rPr>
        <w:t>-</w:t>
      </w:r>
      <w:r w:rsidRPr="00B117D2">
        <w:rPr>
          <w:lang w:val="fr-CA"/>
        </w:rPr>
        <w:t xml:space="preserve">858-4007 ou par courriel à </w:t>
      </w:r>
      <w:hyperlink r:id="rId21" w:history="1">
        <w:r w:rsidRPr="00B117D2">
          <w:rPr>
            <w:rStyle w:val="Lienhypertexte"/>
            <w:rFonts w:cs="Tahoma"/>
            <w:szCs w:val="20"/>
            <w:lang w:val="fr-CA"/>
          </w:rPr>
          <w:t>consentement@umoncton.ca</w:t>
        </w:r>
      </w:hyperlink>
      <w:r w:rsidRPr="00B117D2">
        <w:rPr>
          <w:lang w:val="fr-CA"/>
        </w:rPr>
        <w:t xml:space="preserve">. C’est confidentiel et gratuit. Des conseils et d’autres ressources sont disponibles sur le </w:t>
      </w:r>
      <w:hyperlink r:id="rId22" w:history="1">
        <w:r w:rsidR="00DE5948" w:rsidRPr="00DE5948">
          <w:rPr>
            <w:rStyle w:val="Lienhypertexte"/>
            <w:lang w:val="fr-CA"/>
          </w:rPr>
          <w:t>site W</w:t>
        </w:r>
        <w:r w:rsidRPr="00B21C71">
          <w:rPr>
            <w:rStyle w:val="Lienhypertexte"/>
            <w:lang w:val="fr-CA"/>
          </w:rPr>
          <w:t>eb</w:t>
        </w:r>
      </w:hyperlink>
      <w:r w:rsidRPr="00B117D2">
        <w:rPr>
          <w:lang w:val="fr-CA"/>
        </w:rPr>
        <w:t xml:space="preserve"> </w:t>
      </w:r>
      <w:r w:rsidR="00DE5948">
        <w:rPr>
          <w:lang w:val="fr-CA"/>
        </w:rPr>
        <w:t>du Service de santé et psychologie</w:t>
      </w:r>
      <w:r w:rsidR="0010242D">
        <w:rPr>
          <w:lang w:val="fr-CA"/>
        </w:rPr>
        <w:t>.</w:t>
      </w:r>
      <w:r w:rsidR="00A46615" w:rsidRPr="00B117D2">
        <w:rPr>
          <w:lang w:val="fr-CA"/>
        </w:rPr>
        <w:t> </w:t>
      </w:r>
      <w:r w:rsidRPr="00B117D2">
        <w:rPr>
          <w:lang w:val="fr-CA"/>
        </w:rPr>
        <w:t xml:space="preserve">» </w:t>
      </w:r>
    </w:p>
    <w:p w14:paraId="2E5F030A" w14:textId="1723CE29" w:rsidR="00646116" w:rsidRPr="00B117D2" w:rsidRDefault="00646116" w:rsidP="00646116">
      <w:pPr>
        <w:jc w:val="both"/>
        <w:rPr>
          <w:rFonts w:ascii="Arial" w:hAnsi="Arial" w:cs="Arial"/>
          <w:b/>
          <w:sz w:val="22"/>
          <w:lang w:val="fr-CA"/>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AF2FB"/>
        <w:tblLook w:val="04A0" w:firstRow="1" w:lastRow="0" w:firstColumn="1" w:lastColumn="0" w:noHBand="0" w:noVBand="1"/>
      </w:tblPr>
      <w:tblGrid>
        <w:gridCol w:w="8636"/>
      </w:tblGrid>
      <w:tr w:rsidR="007F7474" w:rsidRPr="007926DD" w14:paraId="456C1906" w14:textId="77777777" w:rsidTr="007F7474">
        <w:tc>
          <w:tcPr>
            <w:tcW w:w="8636" w:type="dxa"/>
            <w:shd w:val="clear" w:color="auto" w:fill="EAF2FB"/>
          </w:tcPr>
          <w:p w14:paraId="5D475EBE" w14:textId="77777777" w:rsidR="007F7474" w:rsidRPr="00B117D2" w:rsidRDefault="007F7474" w:rsidP="007F7474">
            <w:pPr>
              <w:pStyle w:val="Paragraphedeliste"/>
              <w:ind w:left="166" w:right="170"/>
              <w:rPr>
                <w:b/>
                <w:lang w:val="fr-CA"/>
              </w:rPr>
            </w:pPr>
          </w:p>
          <w:p w14:paraId="59EFB08A" w14:textId="473BD42B" w:rsidR="007F7474" w:rsidRPr="00B117D2" w:rsidRDefault="007F7474" w:rsidP="007F7474">
            <w:pPr>
              <w:pStyle w:val="Paragraphedeliste"/>
              <w:ind w:left="166" w:right="170"/>
              <w:rPr>
                <w:b/>
                <w:lang w:val="fr-CA"/>
              </w:rPr>
            </w:pPr>
            <w:r w:rsidRPr="00B117D2">
              <w:rPr>
                <w:b/>
                <w:lang w:val="fr-CA"/>
              </w:rPr>
              <w:t>POLITIQUE SUR LA VIOLENCE À CARACTÈRE SEXUEL</w:t>
            </w:r>
          </w:p>
          <w:p w14:paraId="5B54951E" w14:textId="15D32827" w:rsidR="007F7474" w:rsidRPr="00B117D2" w:rsidRDefault="007F7474" w:rsidP="007F7474">
            <w:pPr>
              <w:pStyle w:val="Paragraphedeliste"/>
              <w:ind w:left="166" w:right="170"/>
              <w:rPr>
                <w:lang w:val="fr-CA"/>
              </w:rPr>
            </w:pPr>
            <w:r w:rsidRPr="00B117D2">
              <w:rPr>
                <w:lang w:val="fr-CA"/>
              </w:rPr>
              <w:t>L’Université de Moncton s’engage à ne tolérer aucune forme de violence à caractère sexuel dans ses campus et à mettre en œuvre les mesures nécessaires pour prévenir et contrer les gestes qui y sont liés.</w:t>
            </w:r>
          </w:p>
          <w:p w14:paraId="56E98AD2" w14:textId="77777777" w:rsidR="007F7474" w:rsidRPr="00B117D2" w:rsidRDefault="007F7474" w:rsidP="007F7474">
            <w:pPr>
              <w:pStyle w:val="Paragraphedeliste"/>
              <w:ind w:left="166" w:right="170"/>
              <w:rPr>
                <w:lang w:val="fr-CA"/>
              </w:rPr>
            </w:pPr>
          </w:p>
          <w:p w14:paraId="587F7BD8" w14:textId="58D8DD1D" w:rsidR="007F7474" w:rsidRPr="00B117D2" w:rsidRDefault="00F955C9" w:rsidP="007F7474">
            <w:pPr>
              <w:pStyle w:val="Paragraphedeliste"/>
              <w:ind w:left="166" w:right="170"/>
              <w:rPr>
                <w:rStyle w:val="Lienhypertexte"/>
                <w:rFonts w:cs="Tahoma"/>
                <w:szCs w:val="20"/>
                <w:lang w:val="fr-CA"/>
              </w:rPr>
            </w:pPr>
            <w:r>
              <w:rPr>
                <w:lang w:val="fr-CA"/>
              </w:rPr>
              <w:t xml:space="preserve">La </w:t>
            </w:r>
            <w:r w:rsidR="007F7474" w:rsidRPr="00B117D2">
              <w:rPr>
                <w:lang w:val="fr-CA"/>
              </w:rPr>
              <w:t>politique</w:t>
            </w:r>
            <w:r>
              <w:rPr>
                <w:lang w:val="fr-CA"/>
              </w:rPr>
              <w:t xml:space="preserve"> peut être consultée </w:t>
            </w:r>
            <w:hyperlink r:id="rId23" w:history="1">
              <w:r w:rsidRPr="00F955C9">
                <w:rPr>
                  <w:rStyle w:val="Lienhypertexte"/>
                  <w:lang w:val="fr-CA"/>
                </w:rPr>
                <w:t>en ligne</w:t>
              </w:r>
            </w:hyperlink>
            <w:r>
              <w:rPr>
                <w:lang w:val="fr-CA"/>
              </w:rPr>
              <w:t>.</w:t>
            </w:r>
          </w:p>
          <w:p w14:paraId="49F32D87" w14:textId="77777777" w:rsidR="007F7474" w:rsidRPr="00B117D2" w:rsidRDefault="007F7474" w:rsidP="007F7474">
            <w:pPr>
              <w:pStyle w:val="Paragraphedeliste"/>
              <w:ind w:left="166" w:right="170"/>
              <w:rPr>
                <w:rStyle w:val="Lienhypertexte"/>
                <w:rFonts w:cs="Tahoma"/>
                <w:szCs w:val="20"/>
                <w:lang w:val="fr-CA"/>
              </w:rPr>
            </w:pPr>
          </w:p>
          <w:p w14:paraId="7E0C560F" w14:textId="77777777" w:rsidR="007F7474" w:rsidRPr="00B117D2" w:rsidRDefault="007F7474" w:rsidP="007F7474">
            <w:pPr>
              <w:pStyle w:val="Paragraphedeliste"/>
              <w:ind w:left="166" w:right="170"/>
              <w:rPr>
                <w:b/>
                <w:lang w:val="fr-CA"/>
              </w:rPr>
            </w:pPr>
            <w:r w:rsidRPr="00B117D2">
              <w:rPr>
                <w:b/>
                <w:lang w:val="fr-CA"/>
              </w:rPr>
              <w:t xml:space="preserve">SERVICE D’INTERVENTION EN VIOLENCE À CARACTÈRE SEXUEL </w:t>
            </w:r>
          </w:p>
          <w:p w14:paraId="3A4E843F" w14:textId="7FDA427F" w:rsidR="007F7474" w:rsidRPr="00B117D2" w:rsidRDefault="00F955C9" w:rsidP="007F7474">
            <w:pPr>
              <w:pStyle w:val="Paragraphedeliste"/>
              <w:ind w:left="166" w:right="170"/>
              <w:rPr>
                <w:lang w:val="fr-CA"/>
              </w:rPr>
            </w:pPr>
            <w:r>
              <w:rPr>
                <w:lang w:val="fr-CA"/>
              </w:rPr>
              <w:t>Ce s</w:t>
            </w:r>
            <w:r w:rsidR="007F7474" w:rsidRPr="00B117D2">
              <w:rPr>
                <w:lang w:val="fr-CA"/>
              </w:rPr>
              <w:t xml:space="preserve">ervice </w:t>
            </w:r>
            <w:r>
              <w:rPr>
                <w:lang w:val="fr-CA"/>
              </w:rPr>
              <w:t xml:space="preserve">est </w:t>
            </w:r>
            <w:r w:rsidR="007F7474" w:rsidRPr="00B117D2">
              <w:rPr>
                <w:lang w:val="fr-CA"/>
              </w:rPr>
              <w:t>accessible à tous les membres de la communauté universitaire ayant subi, été témoin ou informé de violence à caractère sexuel au sein de l’Université de Moncton.</w:t>
            </w:r>
          </w:p>
          <w:p w14:paraId="71343608" w14:textId="77777777" w:rsidR="007F7474" w:rsidRPr="00B117D2" w:rsidRDefault="007F7474" w:rsidP="007F7474">
            <w:pPr>
              <w:pStyle w:val="Paragraphedeliste"/>
              <w:ind w:left="166" w:right="170"/>
              <w:rPr>
                <w:lang w:val="fr-CA"/>
              </w:rPr>
            </w:pPr>
          </w:p>
          <w:p w14:paraId="7B09C63E" w14:textId="108852B0" w:rsidR="007F7474" w:rsidRPr="00B117D2" w:rsidRDefault="004F7360" w:rsidP="007F7474">
            <w:pPr>
              <w:pStyle w:val="Paragraphedeliste"/>
              <w:ind w:left="166" w:right="170"/>
              <w:rPr>
                <w:lang w:val="fr-CA"/>
              </w:rPr>
            </w:pPr>
            <w:r>
              <w:rPr>
                <w:lang w:val="fr-CA"/>
              </w:rPr>
              <w:t>Veuillez c</w:t>
            </w:r>
            <w:r w:rsidR="007F7474" w:rsidRPr="00B117D2">
              <w:rPr>
                <w:lang w:val="fr-CA"/>
              </w:rPr>
              <w:t xml:space="preserve">ommuniquer avec le </w:t>
            </w:r>
            <w:r>
              <w:rPr>
                <w:lang w:val="fr-CA"/>
              </w:rPr>
              <w:t>S</w:t>
            </w:r>
            <w:r w:rsidR="007F7474" w:rsidRPr="00B117D2">
              <w:rPr>
                <w:lang w:val="fr-CA"/>
              </w:rPr>
              <w:t xml:space="preserve">ervice d’intervention </w:t>
            </w:r>
            <w:r>
              <w:rPr>
                <w:lang w:val="fr-CA"/>
              </w:rPr>
              <w:t xml:space="preserve">en violence à caractère sexuel </w:t>
            </w:r>
            <w:r w:rsidR="007F7474" w:rsidRPr="00B117D2">
              <w:rPr>
                <w:lang w:val="fr-CA"/>
              </w:rPr>
              <w:t xml:space="preserve">si vous souhaitez obtenir de l’écoute, de l’aide, du soutien et des mesures de prévention et d’accommodement ou </w:t>
            </w:r>
            <w:r>
              <w:rPr>
                <w:lang w:val="fr-CA"/>
              </w:rPr>
              <w:t xml:space="preserve">encore </w:t>
            </w:r>
            <w:r w:rsidR="007F7474" w:rsidRPr="00B117D2">
              <w:rPr>
                <w:lang w:val="fr-CA"/>
              </w:rPr>
              <w:t>faire un signalement et porter plainte.</w:t>
            </w:r>
          </w:p>
          <w:p w14:paraId="152BAA95" w14:textId="77777777" w:rsidR="007F7474" w:rsidRPr="00B117D2" w:rsidRDefault="007F7474" w:rsidP="007F7474">
            <w:pPr>
              <w:ind w:left="284" w:hanging="142"/>
              <w:jc w:val="center"/>
              <w:rPr>
                <w:rFonts w:cs="Tahoma"/>
                <w:b/>
                <w:sz w:val="20"/>
                <w:szCs w:val="20"/>
                <w:lang w:val="fr-CA"/>
              </w:rPr>
            </w:pPr>
          </w:p>
          <w:p w14:paraId="06503D36" w14:textId="0DC33742" w:rsidR="007F7474" w:rsidRPr="00B117D2" w:rsidRDefault="007F7474" w:rsidP="007F7474">
            <w:pPr>
              <w:ind w:left="284" w:hanging="142"/>
              <w:jc w:val="center"/>
              <w:rPr>
                <w:rFonts w:cs="Tahoma"/>
                <w:b/>
                <w:sz w:val="20"/>
                <w:szCs w:val="20"/>
                <w:lang w:val="fr-CA"/>
              </w:rPr>
            </w:pPr>
            <w:r w:rsidRPr="00B117D2">
              <w:rPr>
                <w:rFonts w:cs="Tahoma"/>
                <w:b/>
                <w:sz w:val="20"/>
                <w:szCs w:val="20"/>
                <w:lang w:val="fr-CA"/>
              </w:rPr>
              <w:t>Pour prendre rendez-vous avec l’intervenante :</w:t>
            </w:r>
          </w:p>
          <w:p w14:paraId="4F48E329" w14:textId="3088F0BD" w:rsidR="007F7474" w:rsidRPr="00B117D2" w:rsidRDefault="007F7474" w:rsidP="007F7474">
            <w:pPr>
              <w:ind w:left="284" w:hanging="142"/>
              <w:jc w:val="center"/>
              <w:rPr>
                <w:rFonts w:cs="Tahoma"/>
                <w:sz w:val="20"/>
                <w:szCs w:val="20"/>
                <w:lang w:val="fr-CA"/>
              </w:rPr>
            </w:pPr>
            <w:r w:rsidRPr="00B117D2">
              <w:rPr>
                <w:rFonts w:cs="Tahoma"/>
                <w:sz w:val="20"/>
                <w:szCs w:val="20"/>
                <w:lang w:val="fr-CA"/>
              </w:rPr>
              <w:t>Lundi au vendredi</w:t>
            </w:r>
            <w:r w:rsidR="00122EC9">
              <w:rPr>
                <w:rFonts w:cs="Tahoma"/>
                <w:sz w:val="20"/>
                <w:szCs w:val="20"/>
                <w:lang w:val="fr-CA"/>
              </w:rPr>
              <w:t xml:space="preserve"> de</w:t>
            </w:r>
            <w:r w:rsidRPr="00B117D2">
              <w:rPr>
                <w:rFonts w:cs="Tahoma"/>
                <w:sz w:val="20"/>
                <w:szCs w:val="20"/>
                <w:lang w:val="fr-CA"/>
              </w:rPr>
              <w:t xml:space="preserve"> 8</w:t>
            </w:r>
            <w:r w:rsidR="00A46615" w:rsidRPr="00B117D2">
              <w:rPr>
                <w:rFonts w:cs="Tahoma"/>
                <w:sz w:val="20"/>
                <w:szCs w:val="20"/>
                <w:lang w:val="fr-CA"/>
              </w:rPr>
              <w:t> h </w:t>
            </w:r>
            <w:r w:rsidRPr="00B117D2">
              <w:rPr>
                <w:rFonts w:cs="Tahoma"/>
                <w:sz w:val="20"/>
                <w:szCs w:val="20"/>
                <w:lang w:val="fr-CA"/>
              </w:rPr>
              <w:t>30 à 12</w:t>
            </w:r>
            <w:r w:rsidR="00A46615" w:rsidRPr="00B117D2">
              <w:rPr>
                <w:rFonts w:cs="Tahoma"/>
                <w:sz w:val="20"/>
                <w:szCs w:val="20"/>
                <w:lang w:val="fr-CA"/>
              </w:rPr>
              <w:t> </w:t>
            </w:r>
            <w:r w:rsidRPr="00B117D2">
              <w:rPr>
                <w:rFonts w:cs="Tahoma"/>
                <w:sz w:val="20"/>
                <w:szCs w:val="20"/>
                <w:lang w:val="fr-CA"/>
              </w:rPr>
              <w:t xml:space="preserve">h et </w:t>
            </w:r>
            <w:r w:rsidR="00122EC9">
              <w:rPr>
                <w:rFonts w:cs="Tahoma"/>
                <w:sz w:val="20"/>
                <w:szCs w:val="20"/>
                <w:lang w:val="fr-CA"/>
              </w:rPr>
              <w:t xml:space="preserve">de </w:t>
            </w:r>
            <w:r w:rsidRPr="00B117D2">
              <w:rPr>
                <w:rFonts w:cs="Tahoma"/>
                <w:sz w:val="20"/>
                <w:szCs w:val="20"/>
                <w:lang w:val="fr-CA"/>
              </w:rPr>
              <w:t>13</w:t>
            </w:r>
            <w:r w:rsidR="00A46615" w:rsidRPr="00B117D2">
              <w:rPr>
                <w:rFonts w:cs="Tahoma"/>
                <w:sz w:val="20"/>
                <w:szCs w:val="20"/>
                <w:lang w:val="fr-CA"/>
              </w:rPr>
              <w:t> </w:t>
            </w:r>
            <w:r w:rsidRPr="00B117D2">
              <w:rPr>
                <w:rFonts w:cs="Tahoma"/>
                <w:sz w:val="20"/>
                <w:szCs w:val="20"/>
                <w:lang w:val="fr-CA"/>
              </w:rPr>
              <w:t>h à 16</w:t>
            </w:r>
            <w:r w:rsidR="00A46615" w:rsidRPr="00B117D2">
              <w:rPr>
                <w:rFonts w:cs="Tahoma"/>
                <w:sz w:val="20"/>
                <w:szCs w:val="20"/>
                <w:lang w:val="fr-CA"/>
              </w:rPr>
              <w:t> h </w:t>
            </w:r>
            <w:r w:rsidRPr="00B117D2">
              <w:rPr>
                <w:rFonts w:cs="Tahoma"/>
                <w:sz w:val="20"/>
                <w:szCs w:val="20"/>
                <w:lang w:val="fr-CA"/>
              </w:rPr>
              <w:t>30</w:t>
            </w:r>
          </w:p>
          <w:p w14:paraId="7E68F2D3" w14:textId="77777777" w:rsidR="007F7474" w:rsidRPr="00B117D2" w:rsidRDefault="007F7474" w:rsidP="007F7474">
            <w:pPr>
              <w:ind w:left="284" w:hanging="142"/>
              <w:jc w:val="center"/>
              <w:rPr>
                <w:rFonts w:cs="Tahoma"/>
                <w:sz w:val="20"/>
                <w:szCs w:val="20"/>
                <w:lang w:val="fr-CA"/>
              </w:rPr>
            </w:pPr>
            <w:r w:rsidRPr="00B117D2">
              <w:rPr>
                <w:rFonts w:cs="Tahoma"/>
                <w:sz w:val="20"/>
                <w:szCs w:val="20"/>
                <w:lang w:val="fr-CA"/>
              </w:rPr>
              <w:t>506-858-4007</w:t>
            </w:r>
          </w:p>
          <w:p w14:paraId="1B388928" w14:textId="77777777" w:rsidR="007F7474" w:rsidRPr="00B117D2" w:rsidRDefault="00ED4E65" w:rsidP="007F7474">
            <w:pPr>
              <w:ind w:left="284" w:hanging="142"/>
              <w:jc w:val="center"/>
              <w:rPr>
                <w:rFonts w:cs="Tahoma"/>
                <w:sz w:val="20"/>
                <w:szCs w:val="20"/>
                <w:lang w:val="fr-CA"/>
              </w:rPr>
            </w:pPr>
            <w:hyperlink r:id="rId24" w:history="1">
              <w:r w:rsidR="007F7474" w:rsidRPr="00B117D2">
                <w:rPr>
                  <w:rStyle w:val="Lienhypertexte"/>
                  <w:rFonts w:cs="Tahoma"/>
                  <w:sz w:val="20"/>
                  <w:szCs w:val="20"/>
                  <w:lang w:val="fr-CA"/>
                </w:rPr>
                <w:t>consentement@umoncton.ca</w:t>
              </w:r>
            </w:hyperlink>
          </w:p>
          <w:p w14:paraId="62F28AC9" w14:textId="77777777" w:rsidR="007F7474" w:rsidRPr="00B117D2" w:rsidRDefault="00ED4E65" w:rsidP="007F7474">
            <w:pPr>
              <w:ind w:left="284" w:hanging="142"/>
              <w:jc w:val="center"/>
              <w:rPr>
                <w:rFonts w:cs="Tahoma"/>
                <w:sz w:val="20"/>
                <w:szCs w:val="20"/>
                <w:lang w:val="fr-CA"/>
              </w:rPr>
            </w:pPr>
            <w:hyperlink r:id="rId25" w:history="1">
              <w:r w:rsidR="007F7474" w:rsidRPr="00B117D2">
                <w:rPr>
                  <w:rStyle w:val="Lienhypertexte"/>
                  <w:rFonts w:cs="Tahoma"/>
                  <w:sz w:val="20"/>
                  <w:szCs w:val="20"/>
                  <w:lang w:val="fr-CA"/>
                </w:rPr>
                <w:t>www.umoncton.ca/umcm-santepsychologie</w:t>
              </w:r>
            </w:hyperlink>
          </w:p>
          <w:p w14:paraId="5695A1C6" w14:textId="77777777" w:rsidR="007F7474" w:rsidRPr="00B117D2" w:rsidRDefault="007F7474" w:rsidP="00646116">
            <w:pPr>
              <w:jc w:val="both"/>
              <w:rPr>
                <w:rFonts w:ascii="Arial" w:hAnsi="Arial" w:cs="Arial"/>
                <w:b/>
                <w:sz w:val="22"/>
                <w:lang w:val="fr-CA"/>
              </w:rPr>
            </w:pPr>
          </w:p>
        </w:tc>
      </w:tr>
      <w:bookmarkEnd w:id="1"/>
    </w:tbl>
    <w:p w14:paraId="4FCFB4CA" w14:textId="78D8A53A" w:rsidR="00646116" w:rsidRPr="00B117D2" w:rsidRDefault="00646116" w:rsidP="007F7474">
      <w:pPr>
        <w:pStyle w:val="pucenoir"/>
        <w:numPr>
          <w:ilvl w:val="0"/>
          <w:numId w:val="0"/>
        </w:numPr>
        <w:rPr>
          <w:rFonts w:eastAsiaTheme="minorEastAsia"/>
          <w:lang w:val="fr-CA"/>
        </w:rPr>
      </w:pPr>
    </w:p>
    <w:p w14:paraId="0002DBC9" w14:textId="30A14097" w:rsidR="00C64889" w:rsidRPr="00B117D2" w:rsidRDefault="00C64889" w:rsidP="00C64889">
      <w:pPr>
        <w:pStyle w:val="Titre2"/>
        <w:rPr>
          <w:sz w:val="16"/>
          <w:szCs w:val="14"/>
          <w:lang w:val="fr-CA"/>
        </w:rPr>
      </w:pPr>
      <w:r w:rsidRPr="00B117D2">
        <w:rPr>
          <w:lang w:val="fr-CA"/>
        </w:rPr>
        <w:lastRenderedPageBreak/>
        <w:t>Règlements universitaires</w:t>
      </w:r>
      <w:r w:rsidR="00646116" w:rsidRPr="00B117D2">
        <w:rPr>
          <w:lang w:val="fr-CA"/>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0"/>
      </w:tblGrid>
      <w:tr w:rsidR="00344B21" w:rsidRPr="007926DD" w14:paraId="58B88BF2" w14:textId="77777777" w:rsidTr="00344B21">
        <w:tc>
          <w:tcPr>
            <w:tcW w:w="8640" w:type="dxa"/>
            <w:tcBorders>
              <w:bottom w:val="single" w:sz="4" w:space="0" w:color="BFBFBF" w:themeColor="background1" w:themeShade="BF"/>
            </w:tcBorders>
            <w:shd w:val="clear" w:color="auto" w:fill="457FFE"/>
          </w:tcPr>
          <w:p w14:paraId="08B667CB" w14:textId="3E8DFF8A" w:rsidR="00C64889" w:rsidRPr="00B117D2" w:rsidRDefault="00C64889" w:rsidP="00461711">
            <w:pPr>
              <w:pStyle w:val="titretableau"/>
              <w:rPr>
                <w:color w:val="FFFFFF" w:themeColor="background1"/>
                <w:lang w:val="fr-CA"/>
              </w:rPr>
            </w:pPr>
            <w:r w:rsidRPr="00B117D2">
              <w:rPr>
                <w:color w:val="FFFFFF" w:themeColor="background1"/>
                <w:lang w:val="fr-CA"/>
              </w:rPr>
              <w:t>Étudiante ou étudiant ayant une incapacité</w:t>
            </w:r>
          </w:p>
        </w:tc>
      </w:tr>
      <w:tr w:rsidR="00C64889" w:rsidRPr="007926DD" w14:paraId="64B2603A" w14:textId="77777777" w:rsidTr="00344B21">
        <w:tc>
          <w:tcPr>
            <w:tcW w:w="8640" w:type="dxa"/>
            <w:shd w:val="clear" w:color="auto" w:fill="EAF2FB"/>
          </w:tcPr>
          <w:p w14:paraId="3ADDA93D" w14:textId="22335AC3" w:rsidR="00C64889" w:rsidRPr="00B117D2" w:rsidRDefault="00C64889" w:rsidP="00461711">
            <w:pPr>
              <w:pStyle w:val="texte-tableau"/>
              <w:rPr>
                <w:lang w:val="fr-CA"/>
              </w:rPr>
            </w:pPr>
            <w:r w:rsidRPr="00B117D2">
              <w:rPr>
                <w:b/>
                <w:lang w:val="fr-CA"/>
              </w:rPr>
              <w:t>Règlement</w:t>
            </w:r>
            <w:r w:rsidR="00A46615" w:rsidRPr="00B117D2">
              <w:rPr>
                <w:b/>
                <w:lang w:val="fr-CA"/>
              </w:rPr>
              <w:t> </w:t>
            </w:r>
            <w:r w:rsidRPr="00B117D2">
              <w:rPr>
                <w:b/>
                <w:lang w:val="fr-CA"/>
              </w:rPr>
              <w:t xml:space="preserve">4.12 C.C. 24.12 </w:t>
            </w:r>
            <w:r w:rsidR="00D66674" w:rsidRPr="00B21C71">
              <w:rPr>
                <w:bCs w:val="0"/>
                <w:lang w:val="fr-CA"/>
              </w:rPr>
              <w:t>(</w:t>
            </w:r>
            <w:hyperlink r:id="rId26">
              <w:r w:rsidRPr="00B117D2">
                <w:rPr>
                  <w:rStyle w:val="Lienhypertexte"/>
                  <w:rFonts w:ascii="Calibri" w:eastAsia="Calibri" w:hAnsi="Calibri" w:cs="Calibri"/>
                  <w:szCs w:val="20"/>
                  <w:lang w:val="fr-CA"/>
                </w:rPr>
                <w:t>https://www.umoncton.ca/node/224</w:t>
              </w:r>
            </w:hyperlink>
            <w:r w:rsidRPr="00B117D2">
              <w:rPr>
                <w:lang w:val="fr-CA"/>
              </w:rPr>
              <w:t>)</w:t>
            </w:r>
          </w:p>
        </w:tc>
      </w:tr>
      <w:tr w:rsidR="00C64889" w:rsidRPr="007926DD" w14:paraId="05CDF9EC" w14:textId="77777777" w:rsidTr="00461711">
        <w:tc>
          <w:tcPr>
            <w:tcW w:w="8640" w:type="dxa"/>
          </w:tcPr>
          <w:p w14:paraId="2A226D75" w14:textId="1DA8CC7B" w:rsidR="00C64889" w:rsidRPr="00B117D2" w:rsidRDefault="00C64889" w:rsidP="00461711">
            <w:pPr>
              <w:pStyle w:val="texte-tableau"/>
              <w:rPr>
                <w:lang w:val="fr-CA"/>
              </w:rPr>
            </w:pPr>
            <w:r w:rsidRPr="00B117D2">
              <w:rPr>
                <w:lang w:val="fr-CA"/>
              </w:rPr>
              <w:t>«</w:t>
            </w:r>
            <w:r w:rsidR="00A46615" w:rsidRPr="00B117D2">
              <w:rPr>
                <w:lang w:val="fr-CA"/>
              </w:rPr>
              <w:t> </w:t>
            </w:r>
            <w:r w:rsidRPr="00B117D2">
              <w:rPr>
                <w:lang w:val="fr-CA"/>
              </w:rPr>
              <w:t>L</w:t>
            </w:r>
            <w:r w:rsidR="0025609D" w:rsidRPr="00B117D2">
              <w:rPr>
                <w:lang w:val="fr-CA"/>
              </w:rPr>
              <w:t>’</w:t>
            </w:r>
            <w:r w:rsidRPr="00B117D2">
              <w:rPr>
                <w:lang w:val="fr-CA"/>
              </w:rPr>
              <w:t>étudiante ou l</w:t>
            </w:r>
            <w:r w:rsidR="0025609D" w:rsidRPr="00B117D2">
              <w:rPr>
                <w:lang w:val="fr-CA"/>
              </w:rPr>
              <w:t>’</w:t>
            </w:r>
            <w:r w:rsidRPr="00B117D2">
              <w:rPr>
                <w:lang w:val="fr-CA"/>
              </w:rPr>
              <w:t>étudiant ayant une incapacité et souhaitant des mesures d</w:t>
            </w:r>
            <w:r w:rsidR="0025609D" w:rsidRPr="00B117D2">
              <w:rPr>
                <w:lang w:val="fr-CA"/>
              </w:rPr>
              <w:t>’</w:t>
            </w:r>
            <w:r w:rsidRPr="00B117D2">
              <w:rPr>
                <w:lang w:val="fr-CA"/>
              </w:rPr>
              <w:t>adaptation doit les demander le plus tôt possible. La demande est soumise au personnel du Service d’accès et de soutien à l’apprentissage et elle est accompagnée d’un rapport récent d</w:t>
            </w:r>
            <w:r w:rsidR="0025609D" w:rsidRPr="00B117D2">
              <w:rPr>
                <w:lang w:val="fr-CA"/>
              </w:rPr>
              <w:t>’</w:t>
            </w:r>
            <w:r w:rsidRPr="00B117D2">
              <w:rPr>
                <w:lang w:val="fr-CA"/>
              </w:rPr>
              <w:t>une professionnelle ou d</w:t>
            </w:r>
            <w:r w:rsidR="0025609D" w:rsidRPr="00B117D2">
              <w:rPr>
                <w:lang w:val="fr-CA"/>
              </w:rPr>
              <w:t>’</w:t>
            </w:r>
            <w:r w:rsidRPr="00B117D2">
              <w:rPr>
                <w:lang w:val="fr-CA"/>
              </w:rPr>
              <w:t>un professionnel de la santé décrivant les limitations physiques ou fonctionnelles et les besoins de l’étudiante ou l’étudiant et les mesures d’adaptation recommandées. La Politique relative aux étudiantes et aux étudiants ayant une incapacité peut être consultée sur le site Internet de l’Université de Moncton.</w:t>
            </w:r>
            <w:r w:rsidR="00A46615" w:rsidRPr="00B117D2">
              <w:rPr>
                <w:lang w:val="fr-CA"/>
              </w:rPr>
              <w:t> </w:t>
            </w:r>
            <w:r w:rsidRPr="00B117D2">
              <w:rPr>
                <w:lang w:val="fr-CA"/>
              </w:rPr>
              <w:t>»</w:t>
            </w:r>
          </w:p>
        </w:tc>
      </w:tr>
    </w:tbl>
    <w:p w14:paraId="0B952DBC" w14:textId="77777777" w:rsidR="006B66E0" w:rsidRPr="00B117D2" w:rsidRDefault="006B66E0" w:rsidP="00C64889">
      <w:pPr>
        <w:spacing w:line="240" w:lineRule="auto"/>
        <w:rPr>
          <w:lang w:val="fr-CA"/>
        </w:rPr>
      </w:pPr>
    </w:p>
    <w:p w14:paraId="068D010C" w14:textId="77777777" w:rsidR="00C64889" w:rsidRPr="00B117D2" w:rsidRDefault="00C64889" w:rsidP="00C64889">
      <w:pPr>
        <w:spacing w:line="240" w:lineRule="auto"/>
        <w:rPr>
          <w:lang w:val="fr-CA"/>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0"/>
      </w:tblGrid>
      <w:tr w:rsidR="00344B21" w:rsidRPr="009E1D3A" w14:paraId="16AEED89" w14:textId="77777777" w:rsidTr="00344B21">
        <w:tc>
          <w:tcPr>
            <w:tcW w:w="8640" w:type="dxa"/>
            <w:tcBorders>
              <w:bottom w:val="single" w:sz="4" w:space="0" w:color="BFBFBF" w:themeColor="background1" w:themeShade="BF"/>
            </w:tcBorders>
            <w:shd w:val="clear" w:color="auto" w:fill="467FFE"/>
          </w:tcPr>
          <w:p w14:paraId="6A6DF077" w14:textId="77777777" w:rsidR="00C64889" w:rsidRPr="00B21C71" w:rsidRDefault="00C64889" w:rsidP="00461711">
            <w:pPr>
              <w:pStyle w:val="titretableau"/>
              <w:rPr>
                <w:color w:val="FFFFFF" w:themeColor="background1"/>
                <w:lang w:val="fr-CA"/>
              </w:rPr>
            </w:pPr>
            <w:r w:rsidRPr="00B21C71">
              <w:rPr>
                <w:color w:val="FFFFFF" w:themeColor="background1"/>
                <w:lang w:val="fr-CA"/>
              </w:rPr>
              <w:t>Fraude</w:t>
            </w:r>
          </w:p>
        </w:tc>
      </w:tr>
      <w:tr w:rsidR="00C64889" w:rsidRPr="007926DD" w14:paraId="2B55D0E8" w14:textId="77777777" w:rsidTr="00344B21">
        <w:tc>
          <w:tcPr>
            <w:tcW w:w="8640" w:type="dxa"/>
            <w:shd w:val="clear" w:color="auto" w:fill="EAF2FB"/>
          </w:tcPr>
          <w:p w14:paraId="4FDB4E40" w14:textId="6FB940EE" w:rsidR="00C64889" w:rsidRPr="00B117D2" w:rsidRDefault="00C64889" w:rsidP="00461711">
            <w:pPr>
              <w:pStyle w:val="texte-tableau"/>
              <w:rPr>
                <w:lang w:val="fr-CA"/>
              </w:rPr>
            </w:pPr>
            <w:r w:rsidRPr="00B21C71">
              <w:rPr>
                <w:b/>
                <w:lang w:val="fr-CA"/>
              </w:rPr>
              <w:t>Règlement</w:t>
            </w:r>
            <w:r w:rsidR="00A46615" w:rsidRPr="00B21C71">
              <w:rPr>
                <w:b/>
                <w:lang w:val="fr-CA"/>
              </w:rPr>
              <w:t> </w:t>
            </w:r>
            <w:r w:rsidRPr="00B21C71">
              <w:rPr>
                <w:b/>
                <w:lang w:val="fr-CA"/>
              </w:rPr>
              <w:t>10.9.3 – Fraude</w:t>
            </w:r>
            <w:r w:rsidRPr="00B21C71">
              <w:rPr>
                <w:lang w:val="fr-CA"/>
              </w:rPr>
              <w:t xml:space="preserve"> </w:t>
            </w:r>
            <w:r w:rsidRPr="00B117D2">
              <w:rPr>
                <w:lang w:val="fr-CA"/>
              </w:rPr>
              <w:t>(</w:t>
            </w:r>
            <w:hyperlink r:id="rId27">
              <w:r w:rsidRPr="00B117D2">
                <w:rPr>
                  <w:rStyle w:val="Lienhypertexte"/>
                  <w:rFonts w:ascii="Calibri" w:eastAsia="Calibri" w:hAnsi="Calibri" w:cs="Calibri"/>
                  <w:szCs w:val="20"/>
                  <w:lang w:val="fr-CA"/>
                </w:rPr>
                <w:t>https://www.umoncton.ca/node/224</w:t>
              </w:r>
            </w:hyperlink>
            <w:r w:rsidRPr="00B117D2">
              <w:rPr>
                <w:lang w:val="fr-CA"/>
              </w:rPr>
              <w:t>)</w:t>
            </w:r>
          </w:p>
        </w:tc>
      </w:tr>
      <w:tr w:rsidR="00C64889" w:rsidRPr="007926DD" w14:paraId="74C7634B" w14:textId="77777777" w:rsidTr="00461711">
        <w:tc>
          <w:tcPr>
            <w:tcW w:w="8640" w:type="dxa"/>
          </w:tcPr>
          <w:p w14:paraId="163C1E17" w14:textId="6EEEEE18" w:rsidR="00C64889" w:rsidRPr="00B117D2" w:rsidRDefault="00C64889" w:rsidP="00461711">
            <w:pPr>
              <w:pStyle w:val="texte-tableau"/>
              <w:rPr>
                <w:lang w:val="fr-CA"/>
              </w:rPr>
            </w:pPr>
            <w:r w:rsidRPr="00B117D2">
              <w:rPr>
                <w:lang w:val="fr-CA"/>
              </w:rPr>
              <w:t>Attendu que l</w:t>
            </w:r>
            <w:r w:rsidR="0025609D" w:rsidRPr="00B117D2">
              <w:rPr>
                <w:lang w:val="fr-CA"/>
              </w:rPr>
              <w:t>’</w:t>
            </w:r>
            <w:r w:rsidRPr="00B117D2">
              <w:rPr>
                <w:lang w:val="fr-CA"/>
              </w:rPr>
              <w:t>Université de Moncton veut</w:t>
            </w:r>
            <w:r w:rsidR="0025609D" w:rsidRPr="00B117D2">
              <w:rPr>
                <w:lang w:val="fr-CA"/>
              </w:rPr>
              <w:t> </w:t>
            </w:r>
            <w:r w:rsidRPr="00B117D2">
              <w:rPr>
                <w:lang w:val="fr-CA"/>
              </w:rPr>
              <w:t>:</w:t>
            </w:r>
          </w:p>
          <w:p w14:paraId="0E66219D" w14:textId="3BE5DB44" w:rsidR="00C64889" w:rsidRPr="00B117D2" w:rsidRDefault="00C64889" w:rsidP="006B66E0">
            <w:pPr>
              <w:pStyle w:val="texte-tableau"/>
              <w:ind w:left="731"/>
              <w:rPr>
                <w:lang w:val="fr-CA"/>
              </w:rPr>
            </w:pPr>
            <w:r w:rsidRPr="00B117D2">
              <w:rPr>
                <w:lang w:val="fr-CA"/>
              </w:rPr>
              <w:t>a) s</w:t>
            </w:r>
            <w:r w:rsidR="0025609D" w:rsidRPr="00B117D2">
              <w:rPr>
                <w:lang w:val="fr-CA"/>
              </w:rPr>
              <w:t>’</w:t>
            </w:r>
            <w:r w:rsidRPr="00B117D2">
              <w:rPr>
                <w:lang w:val="fr-CA"/>
              </w:rPr>
              <w:t>assurer de l</w:t>
            </w:r>
            <w:r w:rsidR="0025609D" w:rsidRPr="00B117D2">
              <w:rPr>
                <w:lang w:val="fr-CA"/>
              </w:rPr>
              <w:t>’</w:t>
            </w:r>
            <w:r w:rsidRPr="00B117D2">
              <w:rPr>
                <w:lang w:val="fr-CA"/>
              </w:rPr>
              <w:t xml:space="preserve">honnêteté intellectuelle de ses étudiantes et de ses étudiants et les inciter à en faire preuve pendant leurs études et dans leur vie professionnelle, </w:t>
            </w:r>
            <w:r w:rsidR="001F16B9">
              <w:rPr>
                <w:lang w:val="fr-CA"/>
              </w:rPr>
              <w:t xml:space="preserve">ce qui </w:t>
            </w:r>
            <w:r w:rsidRPr="00B117D2">
              <w:rPr>
                <w:lang w:val="fr-CA"/>
              </w:rPr>
              <w:t>leur permet d</w:t>
            </w:r>
            <w:r w:rsidR="0025609D" w:rsidRPr="00B117D2">
              <w:rPr>
                <w:lang w:val="fr-CA"/>
              </w:rPr>
              <w:t>’</w:t>
            </w:r>
            <w:r w:rsidRPr="00B117D2">
              <w:rPr>
                <w:lang w:val="fr-CA"/>
              </w:rPr>
              <w:t>éviter les conséquences néfastes de la malhonnêteté intellectuelle sur eux et sur les autres;</w:t>
            </w:r>
          </w:p>
          <w:p w14:paraId="2EF0660B" w14:textId="7C198F0D" w:rsidR="00C64889" w:rsidRPr="00B117D2" w:rsidRDefault="00C64889" w:rsidP="006B66E0">
            <w:pPr>
              <w:pStyle w:val="texte-tableau"/>
              <w:ind w:left="731"/>
              <w:rPr>
                <w:lang w:val="fr-CA"/>
              </w:rPr>
            </w:pPr>
            <w:r w:rsidRPr="00B117D2">
              <w:rPr>
                <w:lang w:val="fr-CA"/>
              </w:rPr>
              <w:t>b) remplir son engagement de mettre au service du public des diplômées et des diplômés dont l</w:t>
            </w:r>
            <w:r w:rsidR="0025609D" w:rsidRPr="00B117D2">
              <w:rPr>
                <w:lang w:val="fr-CA"/>
              </w:rPr>
              <w:t>’</w:t>
            </w:r>
            <w:r w:rsidRPr="00B117D2">
              <w:rPr>
                <w:lang w:val="fr-CA"/>
              </w:rPr>
              <w:t>expérience éducative a été authentique;</w:t>
            </w:r>
          </w:p>
          <w:p w14:paraId="57877DCD" w14:textId="7B91CD45" w:rsidR="00C64889" w:rsidRPr="00B117D2" w:rsidRDefault="00C64889" w:rsidP="00461711">
            <w:pPr>
              <w:pStyle w:val="texte-tableau"/>
              <w:ind w:left="731"/>
              <w:rPr>
                <w:lang w:val="fr-CA"/>
              </w:rPr>
            </w:pPr>
            <w:r w:rsidRPr="00B117D2">
              <w:rPr>
                <w:lang w:val="fr-CA"/>
              </w:rPr>
              <w:t>c) prendre les mesures nécessaires à la réalisation de ses objectifs de formation tout en tenant compte des droits et des responsabilités de toutes les parties en cause</w:t>
            </w:r>
            <w:r w:rsidR="00343353">
              <w:rPr>
                <w:lang w:val="fr-CA"/>
              </w:rPr>
              <w:t>.</w:t>
            </w:r>
          </w:p>
          <w:p w14:paraId="03F1F818" w14:textId="5C3CB74E" w:rsidR="006B66E0" w:rsidRPr="00B117D2" w:rsidRDefault="00C64889" w:rsidP="00461711">
            <w:pPr>
              <w:pStyle w:val="texte-tableau"/>
              <w:rPr>
                <w:lang w:val="fr-CA"/>
              </w:rPr>
            </w:pPr>
            <w:r w:rsidRPr="00B117D2">
              <w:rPr>
                <w:lang w:val="fr-CA"/>
              </w:rPr>
              <w:br/>
              <w:t>L</w:t>
            </w:r>
            <w:r w:rsidR="0025609D" w:rsidRPr="00B117D2">
              <w:rPr>
                <w:lang w:val="fr-CA"/>
              </w:rPr>
              <w:t>’</w:t>
            </w:r>
            <w:r w:rsidRPr="00B117D2">
              <w:rPr>
                <w:lang w:val="fr-CA"/>
              </w:rPr>
              <w:t>Université de Moncton interdit à ses étudiantes et à ses étudiants de tricher, de plagier ou de faire preuve de malhonnêteté intellectuelle lors de toute épreuve de contrôle, peu importe sa forme.</w:t>
            </w:r>
          </w:p>
        </w:tc>
      </w:tr>
    </w:tbl>
    <w:p w14:paraId="20392564" w14:textId="20510A0C" w:rsidR="00C64889" w:rsidRPr="00B117D2" w:rsidRDefault="00B21C71" w:rsidP="00C64889">
      <w:pPr>
        <w:spacing w:line="240" w:lineRule="auto"/>
        <w:rPr>
          <w:lang w:val="fr-CA"/>
        </w:rPr>
      </w:pPr>
      <w:r>
        <w:rPr>
          <w:lang w:val="fr-CA"/>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0"/>
      </w:tblGrid>
      <w:tr w:rsidR="00344B21" w:rsidRPr="009E1D3A" w14:paraId="2A013DE3" w14:textId="77777777" w:rsidTr="00344B21">
        <w:tc>
          <w:tcPr>
            <w:tcW w:w="8640" w:type="dxa"/>
            <w:tcBorders>
              <w:bottom w:val="single" w:sz="4" w:space="0" w:color="BFBFBF" w:themeColor="background1" w:themeShade="BF"/>
            </w:tcBorders>
            <w:shd w:val="clear" w:color="auto" w:fill="457FFE"/>
          </w:tcPr>
          <w:p w14:paraId="4B5C2B98" w14:textId="77777777" w:rsidR="00C64889" w:rsidRPr="00B21C71" w:rsidRDefault="00C64889" w:rsidP="00461711">
            <w:pPr>
              <w:pStyle w:val="titretableau"/>
              <w:rPr>
                <w:color w:val="FFFFFF" w:themeColor="background1"/>
                <w:lang w:val="fr-CA"/>
              </w:rPr>
            </w:pPr>
            <w:r w:rsidRPr="00B21C71">
              <w:rPr>
                <w:color w:val="FFFFFF" w:themeColor="background1"/>
                <w:lang w:val="fr-CA"/>
              </w:rPr>
              <w:t>Assiduité</w:t>
            </w:r>
          </w:p>
        </w:tc>
      </w:tr>
      <w:tr w:rsidR="00C64889" w:rsidRPr="007926DD" w14:paraId="5551ECD2" w14:textId="77777777" w:rsidTr="00344B21">
        <w:tc>
          <w:tcPr>
            <w:tcW w:w="8640" w:type="dxa"/>
            <w:shd w:val="clear" w:color="auto" w:fill="EAF2FB"/>
          </w:tcPr>
          <w:p w14:paraId="0CAFF4E0" w14:textId="1629E112" w:rsidR="00C64889" w:rsidRPr="00B117D2" w:rsidRDefault="00C64889" w:rsidP="00461711">
            <w:pPr>
              <w:pStyle w:val="texte-tableau"/>
              <w:rPr>
                <w:lang w:val="fr-CA"/>
              </w:rPr>
            </w:pPr>
            <w:r w:rsidRPr="00B117D2">
              <w:rPr>
                <w:b/>
                <w:lang w:val="fr-CA"/>
              </w:rPr>
              <w:t xml:space="preserve">Règlement 10.9.1 </w:t>
            </w:r>
            <w:r w:rsidRPr="00B117D2">
              <w:rPr>
                <w:lang w:val="fr-CA"/>
              </w:rPr>
              <w:t>– (</w:t>
            </w:r>
            <w:hyperlink r:id="rId28">
              <w:r w:rsidRPr="00B117D2">
                <w:rPr>
                  <w:rStyle w:val="Lienhypertexte"/>
                  <w:rFonts w:ascii="Calibri" w:eastAsia="Calibri" w:hAnsi="Calibri" w:cs="Calibri"/>
                  <w:szCs w:val="20"/>
                  <w:lang w:val="fr-CA"/>
                </w:rPr>
                <w:t>https://www.umoncton.ca/node/224</w:t>
              </w:r>
            </w:hyperlink>
            <w:r w:rsidRPr="00B117D2">
              <w:rPr>
                <w:lang w:val="fr-CA"/>
              </w:rPr>
              <w:t>)</w:t>
            </w:r>
          </w:p>
        </w:tc>
      </w:tr>
      <w:tr w:rsidR="00C64889" w:rsidRPr="007926DD" w14:paraId="1D473E3F" w14:textId="77777777" w:rsidTr="00461711">
        <w:tc>
          <w:tcPr>
            <w:tcW w:w="8640" w:type="dxa"/>
          </w:tcPr>
          <w:p w14:paraId="42F71E03" w14:textId="194E152B" w:rsidR="00C64889" w:rsidRPr="00B117D2" w:rsidRDefault="00C64889" w:rsidP="00461711">
            <w:pPr>
              <w:pStyle w:val="texte-tableau"/>
              <w:rPr>
                <w:lang w:val="fr-CA"/>
              </w:rPr>
            </w:pPr>
            <w:r w:rsidRPr="00B117D2">
              <w:rPr>
                <w:lang w:val="fr-CA"/>
              </w:rPr>
              <w:t>«</w:t>
            </w:r>
            <w:r w:rsidR="00A46615" w:rsidRPr="00B117D2">
              <w:rPr>
                <w:lang w:val="fr-CA"/>
              </w:rPr>
              <w:t> </w:t>
            </w:r>
            <w:r w:rsidRPr="00B117D2">
              <w:rPr>
                <w:lang w:val="fr-CA"/>
              </w:rPr>
              <w:t>Un trop grand nombre d</w:t>
            </w:r>
            <w:r w:rsidR="0025609D" w:rsidRPr="00B117D2">
              <w:rPr>
                <w:lang w:val="fr-CA"/>
              </w:rPr>
              <w:t>’</w:t>
            </w:r>
            <w:r w:rsidRPr="00B117D2">
              <w:rPr>
                <w:lang w:val="fr-CA"/>
              </w:rPr>
              <w:t>absences à un cours peut entraîner, après un avis écrit de la professeure ou du professeur, l</w:t>
            </w:r>
            <w:r w:rsidR="0025609D" w:rsidRPr="00B117D2">
              <w:rPr>
                <w:lang w:val="fr-CA"/>
              </w:rPr>
              <w:t>’</w:t>
            </w:r>
            <w:r w:rsidRPr="00B117D2">
              <w:rPr>
                <w:lang w:val="fr-CA"/>
              </w:rPr>
              <w:t>obligation pour l</w:t>
            </w:r>
            <w:r w:rsidR="0025609D" w:rsidRPr="00B117D2">
              <w:rPr>
                <w:lang w:val="fr-CA"/>
              </w:rPr>
              <w:t>’</w:t>
            </w:r>
            <w:r w:rsidRPr="00B117D2">
              <w:rPr>
                <w:lang w:val="fr-CA"/>
              </w:rPr>
              <w:t>étudiante ou l</w:t>
            </w:r>
            <w:r w:rsidR="0025609D" w:rsidRPr="00B117D2">
              <w:rPr>
                <w:lang w:val="fr-CA"/>
              </w:rPr>
              <w:t>’</w:t>
            </w:r>
            <w:r w:rsidRPr="00B117D2">
              <w:rPr>
                <w:lang w:val="fr-CA"/>
              </w:rPr>
              <w:t>étudiant de se retirer du cours. La décision définitive au sujet du retrait obligatoire est prise par la doyenne ou le doyen.</w:t>
            </w:r>
            <w:r w:rsidR="00A46615" w:rsidRPr="00B117D2">
              <w:rPr>
                <w:lang w:val="fr-CA"/>
              </w:rPr>
              <w:t> </w:t>
            </w:r>
            <w:r w:rsidRPr="00B117D2">
              <w:rPr>
                <w:lang w:val="fr-CA"/>
              </w:rPr>
              <w:t>»</w:t>
            </w:r>
          </w:p>
        </w:tc>
      </w:tr>
    </w:tbl>
    <w:p w14:paraId="512BB29B" w14:textId="3A831FE4" w:rsidR="00C64889" w:rsidRPr="00B117D2" w:rsidRDefault="00C64889" w:rsidP="00C64889">
      <w:pPr>
        <w:rPr>
          <w:rFonts w:ascii="Calibri" w:eastAsia="Calibri" w:hAnsi="Calibri" w:cs="Calibri"/>
          <w:lang w:val="fr-CA"/>
        </w:rPr>
      </w:pPr>
      <w:r w:rsidRPr="00B117D2">
        <w:rPr>
          <w:rFonts w:ascii="Calibri" w:eastAsia="Calibri" w:hAnsi="Calibri" w:cs="Calibri"/>
          <w:lang w:val="fr-CA"/>
        </w:rPr>
        <w:t xml:space="preserve"> </w:t>
      </w:r>
    </w:p>
    <w:p w14:paraId="536B5441" w14:textId="5FFB389D" w:rsidR="006B66E0" w:rsidRDefault="006B66E0" w:rsidP="00C64889">
      <w:pPr>
        <w:rPr>
          <w:rFonts w:ascii="Calibri" w:eastAsia="Calibri" w:hAnsi="Calibri" w:cs="Calibri"/>
          <w:lang w:val="fr-CA"/>
        </w:rPr>
      </w:pPr>
    </w:p>
    <w:p w14:paraId="43B7B919" w14:textId="77777777" w:rsidR="00B21C71" w:rsidRPr="00B117D2" w:rsidRDefault="00B21C71" w:rsidP="00C64889">
      <w:pPr>
        <w:rPr>
          <w:rFonts w:ascii="Calibri" w:eastAsia="Calibri" w:hAnsi="Calibri" w:cs="Calibri"/>
          <w:lang w:val="fr-CA"/>
        </w:rPr>
      </w:pPr>
    </w:p>
    <w:p w14:paraId="2C02C4E4" w14:textId="01482FD4" w:rsidR="00774F2E" w:rsidRPr="00B117D2" w:rsidRDefault="00774F2E" w:rsidP="00C64889">
      <w:pPr>
        <w:rPr>
          <w:rFonts w:ascii="Calibri" w:eastAsia="Calibri" w:hAnsi="Calibri" w:cs="Calibri"/>
          <w:lang w:val="fr-CA"/>
        </w:rPr>
      </w:pPr>
    </w:p>
    <w:p w14:paraId="495F990E" w14:textId="737F7B09" w:rsidR="00774F2E" w:rsidRPr="00B117D2" w:rsidRDefault="00774F2E" w:rsidP="00C64889">
      <w:pPr>
        <w:rPr>
          <w:rFonts w:ascii="Calibri" w:eastAsia="Calibri" w:hAnsi="Calibri" w:cs="Calibri"/>
          <w:lang w:val="fr-CA"/>
        </w:rPr>
      </w:pPr>
    </w:p>
    <w:p w14:paraId="7CA00279" w14:textId="6716ECEB" w:rsidR="00774F2E" w:rsidRPr="00B117D2" w:rsidRDefault="00774F2E" w:rsidP="00C64889">
      <w:pPr>
        <w:rPr>
          <w:rFonts w:ascii="Calibri" w:eastAsia="Calibri" w:hAnsi="Calibri" w:cs="Calibri"/>
          <w:lang w:val="fr-CA"/>
        </w:rPr>
      </w:pPr>
    </w:p>
    <w:p w14:paraId="758BDE5E" w14:textId="77777777" w:rsidR="00774F2E" w:rsidRPr="00B117D2" w:rsidRDefault="00774F2E" w:rsidP="00C64889">
      <w:pPr>
        <w:rPr>
          <w:rFonts w:ascii="Calibri" w:eastAsia="Calibri" w:hAnsi="Calibri" w:cs="Calibri"/>
          <w:lang w:val="fr-CA"/>
        </w:rPr>
      </w:pPr>
    </w:p>
    <w:p w14:paraId="0F055193" w14:textId="5A172781" w:rsidR="00774F2E" w:rsidRPr="00B117D2" w:rsidRDefault="00774F2E" w:rsidP="00C64889">
      <w:pPr>
        <w:rPr>
          <w:rFonts w:ascii="Calibri" w:eastAsia="Calibri" w:hAnsi="Calibri" w:cs="Calibri"/>
          <w:lang w:val="fr-CA"/>
        </w:rPr>
      </w:pPr>
    </w:p>
    <w:p w14:paraId="4553550F" w14:textId="77777777" w:rsidR="00774F2E" w:rsidRPr="00B117D2" w:rsidRDefault="00774F2E" w:rsidP="00C64889">
      <w:pPr>
        <w:rPr>
          <w:rFonts w:ascii="Calibri" w:eastAsia="Calibri" w:hAnsi="Calibri" w:cs="Calibri"/>
          <w:lang w:val="fr-CA"/>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0"/>
      </w:tblGrid>
      <w:tr w:rsidR="00344B21" w:rsidRPr="007926DD" w14:paraId="1C8878DE" w14:textId="77777777" w:rsidTr="00344B21">
        <w:tc>
          <w:tcPr>
            <w:tcW w:w="8640" w:type="dxa"/>
            <w:tcBorders>
              <w:bottom w:val="single" w:sz="4" w:space="0" w:color="BFBFBF" w:themeColor="background1" w:themeShade="BF"/>
            </w:tcBorders>
            <w:shd w:val="clear" w:color="auto" w:fill="467FFE"/>
          </w:tcPr>
          <w:p w14:paraId="146FB53C" w14:textId="77777777" w:rsidR="00C64889" w:rsidRPr="00B117D2" w:rsidRDefault="00C64889" w:rsidP="00461711">
            <w:pPr>
              <w:pStyle w:val="titretableau"/>
              <w:rPr>
                <w:color w:val="FFFFFF" w:themeColor="background1"/>
                <w:lang w:val="fr-CA"/>
              </w:rPr>
            </w:pPr>
            <w:r w:rsidRPr="00B117D2">
              <w:rPr>
                <w:color w:val="FFFFFF" w:themeColor="background1"/>
                <w:lang w:val="fr-CA"/>
              </w:rPr>
              <w:lastRenderedPageBreak/>
              <w:t>Absence à une épreuve de contrôle ou défaut de remettre un travail</w:t>
            </w:r>
          </w:p>
        </w:tc>
      </w:tr>
      <w:tr w:rsidR="00C64889" w:rsidRPr="007926DD" w14:paraId="01C25A38" w14:textId="77777777" w:rsidTr="00344B21">
        <w:tc>
          <w:tcPr>
            <w:tcW w:w="8640" w:type="dxa"/>
            <w:shd w:val="clear" w:color="auto" w:fill="EAF2FB"/>
          </w:tcPr>
          <w:p w14:paraId="3A91ADB9" w14:textId="5FAC20EA" w:rsidR="00C64889" w:rsidRPr="00B117D2" w:rsidRDefault="00C64889" w:rsidP="00461711">
            <w:pPr>
              <w:pStyle w:val="texte-tableau"/>
              <w:rPr>
                <w:lang w:val="fr-CA"/>
              </w:rPr>
            </w:pPr>
            <w:r w:rsidRPr="00B117D2">
              <w:rPr>
                <w:b/>
                <w:lang w:val="fr-CA"/>
              </w:rPr>
              <w:t xml:space="preserve">Règlement 10.9.2 </w:t>
            </w:r>
            <w:r w:rsidRPr="00B117D2">
              <w:rPr>
                <w:lang w:val="fr-CA"/>
              </w:rPr>
              <w:t>– (</w:t>
            </w:r>
            <w:hyperlink r:id="rId29">
              <w:r w:rsidRPr="00B117D2">
                <w:rPr>
                  <w:rStyle w:val="Lienhypertexte"/>
                  <w:rFonts w:ascii="Calibri" w:eastAsia="Calibri" w:hAnsi="Calibri" w:cs="Calibri"/>
                  <w:szCs w:val="20"/>
                  <w:lang w:val="fr-CA"/>
                </w:rPr>
                <w:t>https://www.umoncton.ca/node/224</w:t>
              </w:r>
            </w:hyperlink>
            <w:r w:rsidRPr="00B117D2">
              <w:rPr>
                <w:lang w:val="fr-CA"/>
              </w:rPr>
              <w:t>)</w:t>
            </w:r>
          </w:p>
        </w:tc>
      </w:tr>
      <w:tr w:rsidR="00C64889" w:rsidRPr="007926DD" w14:paraId="14BDCC53" w14:textId="77777777" w:rsidTr="00461711">
        <w:tc>
          <w:tcPr>
            <w:tcW w:w="8640" w:type="dxa"/>
          </w:tcPr>
          <w:p w14:paraId="180BB8D0" w14:textId="0FE351BA" w:rsidR="00C64889" w:rsidRPr="00B117D2" w:rsidRDefault="00C64889" w:rsidP="00461711">
            <w:pPr>
              <w:pStyle w:val="texte-tableau"/>
              <w:rPr>
                <w:lang w:val="fr-CA"/>
              </w:rPr>
            </w:pPr>
            <w:r w:rsidRPr="00B117D2">
              <w:rPr>
                <w:lang w:val="fr-CA"/>
              </w:rPr>
              <w:t>Toute absence à une épreuve de contrôle jugée importante entraîne l</w:t>
            </w:r>
            <w:r w:rsidR="0025609D" w:rsidRPr="00B117D2">
              <w:rPr>
                <w:lang w:val="fr-CA"/>
              </w:rPr>
              <w:t>’</w:t>
            </w:r>
            <w:r w:rsidRPr="00B117D2">
              <w:rPr>
                <w:lang w:val="fr-CA"/>
              </w:rPr>
              <w:t>attribution de la lettre E pour cette épreuve, à moins que l</w:t>
            </w:r>
            <w:r w:rsidR="0025609D" w:rsidRPr="00B117D2">
              <w:rPr>
                <w:lang w:val="fr-CA"/>
              </w:rPr>
              <w:t>’</w:t>
            </w:r>
            <w:r w:rsidRPr="00B117D2">
              <w:rPr>
                <w:lang w:val="fr-CA"/>
              </w:rPr>
              <w:t>étudiante ou l</w:t>
            </w:r>
            <w:r w:rsidR="0025609D" w:rsidRPr="00B117D2">
              <w:rPr>
                <w:lang w:val="fr-CA"/>
              </w:rPr>
              <w:t>’</w:t>
            </w:r>
            <w:r w:rsidRPr="00B117D2">
              <w:rPr>
                <w:lang w:val="fr-CA"/>
              </w:rPr>
              <w:t>étudiant en ait avisé la professeure ou le professeur ou sa doyenne ou son doyen, et ne démontre que cette absence découle de circonstances indépendantes de sa volonté. Tout travail pratique important non remis à la date prévue et sans motif indépendant de la volonté de l</w:t>
            </w:r>
            <w:r w:rsidR="0025609D" w:rsidRPr="00B117D2">
              <w:rPr>
                <w:lang w:val="fr-CA"/>
              </w:rPr>
              <w:t>’</w:t>
            </w:r>
            <w:r w:rsidRPr="00B117D2">
              <w:rPr>
                <w:lang w:val="fr-CA"/>
              </w:rPr>
              <w:t>étudiante ou de l</w:t>
            </w:r>
            <w:r w:rsidR="0025609D" w:rsidRPr="00B117D2">
              <w:rPr>
                <w:lang w:val="fr-CA"/>
              </w:rPr>
              <w:t>’</w:t>
            </w:r>
            <w:r w:rsidRPr="00B117D2">
              <w:rPr>
                <w:lang w:val="fr-CA"/>
              </w:rPr>
              <w:t>étudiant entraîne également l</w:t>
            </w:r>
            <w:r w:rsidR="0025609D" w:rsidRPr="00B117D2">
              <w:rPr>
                <w:lang w:val="fr-CA"/>
              </w:rPr>
              <w:t>’</w:t>
            </w:r>
            <w:r w:rsidRPr="00B117D2">
              <w:rPr>
                <w:lang w:val="fr-CA"/>
              </w:rPr>
              <w:t>attribution de la lettre E.</w:t>
            </w:r>
          </w:p>
        </w:tc>
      </w:tr>
    </w:tbl>
    <w:p w14:paraId="36C38EC5" w14:textId="26A79243" w:rsidR="006B66E0" w:rsidRDefault="006B66E0">
      <w:pPr>
        <w:spacing w:line="240" w:lineRule="auto"/>
        <w:rPr>
          <w:rFonts w:ascii="Trebuchet MS" w:eastAsiaTheme="majorEastAsia" w:hAnsi="Trebuchet MS" w:cstheme="majorBidi"/>
          <w:color w:val="467FFE"/>
          <w:sz w:val="40"/>
          <w:szCs w:val="32"/>
          <w:lang w:val="fr-CA"/>
        </w:rPr>
      </w:pPr>
    </w:p>
    <w:p w14:paraId="55EBCB25" w14:textId="1903F4BB" w:rsidR="001F79C0" w:rsidRPr="00B117D2" w:rsidRDefault="00E942B7" w:rsidP="001F79C0">
      <w:pPr>
        <w:pStyle w:val="Titre2"/>
        <w:rPr>
          <w:sz w:val="16"/>
          <w:szCs w:val="14"/>
          <w:lang w:val="fr-CA"/>
        </w:rPr>
      </w:pPr>
      <w:r>
        <w:rPr>
          <w:lang w:val="fr-CA"/>
        </w:rPr>
        <w:t>Normes linguistiques de l’Université de Moncton</w:t>
      </w:r>
      <w:r w:rsidR="003862CF">
        <w:rPr>
          <w:rStyle w:val="Appelnotedebasdep"/>
          <w:lang w:val="fr-CA"/>
        </w:rPr>
        <w:footnoteReference w:id="6"/>
      </w:r>
      <w:r w:rsidR="001F79C0" w:rsidRPr="00B117D2">
        <w:rPr>
          <w:lang w:val="fr-CA"/>
        </w:rPr>
        <w:br/>
      </w:r>
    </w:p>
    <w:p w14:paraId="6B160F63" w14:textId="59CA2741" w:rsidR="001F79C0" w:rsidRDefault="001F79C0" w:rsidP="001F79C0">
      <w:pPr>
        <w:pStyle w:val="Titre3"/>
        <w:rPr>
          <w:lang w:val="fr-CA"/>
        </w:rPr>
      </w:pPr>
      <w:r>
        <w:rPr>
          <w:lang w:val="fr-CA"/>
        </w:rPr>
        <w:t>Barème pour la correction des travaux écrits</w:t>
      </w:r>
    </w:p>
    <w:p w14:paraId="52A1B3FC" w14:textId="77777777" w:rsidR="00776D01" w:rsidRDefault="001F79C0" w:rsidP="00E942B7">
      <w:pPr>
        <w:rPr>
          <w:sz w:val="20"/>
          <w:lang w:val="fr-CA"/>
        </w:rPr>
      </w:pPr>
      <w:r w:rsidRPr="001F79C0">
        <w:rPr>
          <w:sz w:val="20"/>
          <w:lang w:val="fr-CA"/>
        </w:rPr>
        <w:t xml:space="preserve">L’évaluation de la partie linguistique porte sur une tranche de 200, 400, 600 ou 800 mots uniquement pour les </w:t>
      </w:r>
      <w:r w:rsidRPr="00776D01">
        <w:rPr>
          <w:b/>
          <w:bCs/>
          <w:sz w:val="20"/>
          <w:lang w:val="fr-CA"/>
        </w:rPr>
        <w:t>travaux écrits faits à la maison</w:t>
      </w:r>
      <w:r w:rsidRPr="001F79C0">
        <w:rPr>
          <w:sz w:val="20"/>
          <w:lang w:val="fr-CA"/>
        </w:rPr>
        <w:t xml:space="preserve">. La tranche de mots et le nombre de mots sont laissés à la discrétion de la professeure ou du professeur. </w:t>
      </w:r>
    </w:p>
    <w:p w14:paraId="5216B709" w14:textId="77777777" w:rsidR="00776D01" w:rsidRDefault="00776D01" w:rsidP="00E942B7">
      <w:pPr>
        <w:rPr>
          <w:sz w:val="20"/>
          <w:lang w:val="fr-CA"/>
        </w:rPr>
      </w:pPr>
    </w:p>
    <w:p w14:paraId="0324381F" w14:textId="77777777" w:rsidR="003862CF" w:rsidRDefault="001F79C0" w:rsidP="00E942B7">
      <w:pPr>
        <w:rPr>
          <w:sz w:val="20"/>
          <w:lang w:val="fr-CA"/>
        </w:rPr>
      </w:pPr>
      <w:r w:rsidRPr="001F79C0">
        <w:rPr>
          <w:sz w:val="20"/>
          <w:lang w:val="fr-CA"/>
        </w:rPr>
        <w:t xml:space="preserve">Le tableau ci-dessous indique le barème à appliquer pour ces travaux écrits. Les unités académiques peuvent adopter des politiques plus exigeantes si elles le désirent, pour des raisons de préparation liées à la discipline, afin de moduler la sévérité du barème en fonction des années d’étude. </w:t>
      </w:r>
    </w:p>
    <w:p w14:paraId="01CC6323" w14:textId="77777777" w:rsidR="003862CF" w:rsidRDefault="003862CF" w:rsidP="00E942B7">
      <w:pPr>
        <w:rPr>
          <w:sz w:val="20"/>
          <w:lang w:val="fr-CA"/>
        </w:rPr>
      </w:pPr>
    </w:p>
    <w:p w14:paraId="05A2E9B0" w14:textId="500CC190" w:rsidR="001F79C0" w:rsidRDefault="001F79C0" w:rsidP="00E942B7">
      <w:pPr>
        <w:rPr>
          <w:sz w:val="20"/>
          <w:lang w:val="fr-CA"/>
        </w:rPr>
      </w:pPr>
      <w:r w:rsidRPr="001F79C0">
        <w:rPr>
          <w:sz w:val="20"/>
          <w:lang w:val="fr-CA"/>
        </w:rPr>
        <w:t>Par ailleurs, si les erreurs</w:t>
      </w:r>
      <w:r w:rsidR="003862CF">
        <w:rPr>
          <w:rStyle w:val="Appelnotedebasdep"/>
          <w:sz w:val="20"/>
          <w:lang w:val="fr-CA"/>
        </w:rPr>
        <w:footnoteReference w:id="7"/>
      </w:r>
      <w:r w:rsidRPr="001F79C0">
        <w:rPr>
          <w:sz w:val="20"/>
          <w:lang w:val="fr-CA"/>
        </w:rPr>
        <w:t xml:space="preserve"> commises sont trop nombreuses au point de rendre la compréhension du texte difficile, en plus de sanctionner le travail selon le barème, la professeure ou le professeur se réserve le droit de demander à l'étudiante ou l’étudiant de corriger les fautes avant d’attribuer une note. Si le nombre d’erreurs demeure plus ou moins le même après cette correction, la professeure ou le professeur rencontrera l’étudiante ou l’étudiant afin de discuter de ses difficultés. Lors de cette rencontre, on demandera à l’étudiante ou l’étudiant de consulter le Centre d’aide en français qui l’aidera à établir un plan d’amélioration dont l’étudiante ou l’étudiant sera entièrement responsable. </w:t>
      </w:r>
    </w:p>
    <w:p w14:paraId="146AA169" w14:textId="43154B37" w:rsidR="003862CF" w:rsidRDefault="003862CF" w:rsidP="00E942B7">
      <w:pPr>
        <w:rPr>
          <w:sz w:val="20"/>
          <w:lang w:val="fr-CA"/>
        </w:rPr>
      </w:pPr>
    </w:p>
    <w:p w14:paraId="22EE97D9" w14:textId="77777777" w:rsidR="003862CF" w:rsidRDefault="003862CF">
      <w:pPr>
        <w:spacing w:line="240" w:lineRule="auto"/>
        <w:rPr>
          <w:b/>
          <w:bCs/>
          <w:sz w:val="20"/>
          <w:lang w:val="fr-CA"/>
        </w:rPr>
      </w:pPr>
      <w:r>
        <w:rPr>
          <w:b/>
          <w:bCs/>
          <w:sz w:val="20"/>
          <w:lang w:val="fr-CA"/>
        </w:rPr>
        <w:br w:type="page"/>
      </w:r>
    </w:p>
    <w:p w14:paraId="22F345AA" w14:textId="395592D4" w:rsidR="003862CF" w:rsidRDefault="003862CF" w:rsidP="00E942B7">
      <w:pPr>
        <w:rPr>
          <w:b/>
          <w:bCs/>
          <w:sz w:val="20"/>
          <w:lang w:val="fr-CA"/>
        </w:rPr>
      </w:pPr>
      <w:r>
        <w:rPr>
          <w:b/>
          <w:bCs/>
          <w:sz w:val="20"/>
          <w:lang w:val="fr-CA"/>
        </w:rPr>
        <w:lastRenderedPageBreak/>
        <w:t>Barème pour le calcul de la pénalité</w:t>
      </w:r>
    </w:p>
    <w:p w14:paraId="6D20A204" w14:textId="77777777" w:rsidR="003862CF" w:rsidRPr="003862CF" w:rsidRDefault="003862CF" w:rsidP="00E942B7">
      <w:pPr>
        <w:rPr>
          <w:b/>
          <w:bCs/>
          <w:sz w:val="20"/>
          <w:lang w:val="fr-CA"/>
        </w:rPr>
      </w:pPr>
    </w:p>
    <w:tbl>
      <w:tblPr>
        <w:tblStyle w:val="Grilledutableau"/>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00"/>
        <w:gridCol w:w="1556"/>
        <w:gridCol w:w="1557"/>
        <w:gridCol w:w="1556"/>
        <w:gridCol w:w="1557"/>
      </w:tblGrid>
      <w:tr w:rsidR="003862CF" w:rsidRPr="003862CF" w14:paraId="13BE041A" w14:textId="672A494A" w:rsidTr="003862CF">
        <w:trPr>
          <w:trHeight w:val="286"/>
        </w:trPr>
        <w:tc>
          <w:tcPr>
            <w:tcW w:w="2400" w:type="dxa"/>
            <w:shd w:val="clear" w:color="auto" w:fill="457FFE"/>
            <w:vAlign w:val="center"/>
          </w:tcPr>
          <w:p w14:paraId="62E019A9" w14:textId="77777777"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Pénalités / nombre de</w:t>
            </w:r>
          </w:p>
          <w:p w14:paraId="3D15FD13" w14:textId="4A455484"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mots dans le travail</w:t>
            </w:r>
          </w:p>
        </w:tc>
        <w:tc>
          <w:tcPr>
            <w:tcW w:w="1556" w:type="dxa"/>
            <w:shd w:val="clear" w:color="auto" w:fill="457FFE"/>
            <w:vAlign w:val="center"/>
          </w:tcPr>
          <w:p w14:paraId="0F9AA0D7" w14:textId="462F0259"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200 mots</w:t>
            </w:r>
          </w:p>
        </w:tc>
        <w:tc>
          <w:tcPr>
            <w:tcW w:w="1557" w:type="dxa"/>
            <w:shd w:val="clear" w:color="auto" w:fill="457FFE"/>
            <w:vAlign w:val="center"/>
          </w:tcPr>
          <w:p w14:paraId="3A1910E7" w14:textId="4848C787"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400 mots</w:t>
            </w:r>
          </w:p>
        </w:tc>
        <w:tc>
          <w:tcPr>
            <w:tcW w:w="1556" w:type="dxa"/>
            <w:shd w:val="clear" w:color="auto" w:fill="457FFE"/>
            <w:vAlign w:val="center"/>
          </w:tcPr>
          <w:p w14:paraId="6EAA3B9E" w14:textId="5252F29D"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600 mots</w:t>
            </w:r>
          </w:p>
        </w:tc>
        <w:tc>
          <w:tcPr>
            <w:tcW w:w="1557" w:type="dxa"/>
            <w:shd w:val="clear" w:color="auto" w:fill="457FFE"/>
            <w:vAlign w:val="center"/>
          </w:tcPr>
          <w:p w14:paraId="5C4A993D" w14:textId="23481C66" w:rsidR="003862CF" w:rsidRPr="003862CF" w:rsidRDefault="003862CF" w:rsidP="003862CF">
            <w:pPr>
              <w:pStyle w:val="titretableau"/>
              <w:jc w:val="center"/>
              <w:rPr>
                <w:color w:val="FFFFFF" w:themeColor="background1"/>
                <w:sz w:val="16"/>
                <w:szCs w:val="16"/>
                <w:lang w:val="fr-CA"/>
              </w:rPr>
            </w:pPr>
            <w:r w:rsidRPr="003862CF">
              <w:rPr>
                <w:color w:val="FFFFFF" w:themeColor="background1"/>
                <w:sz w:val="16"/>
                <w:szCs w:val="16"/>
                <w:lang w:val="fr-CA"/>
              </w:rPr>
              <w:t>800 mots</w:t>
            </w:r>
          </w:p>
        </w:tc>
      </w:tr>
      <w:tr w:rsidR="003862CF" w:rsidRPr="003862CF" w14:paraId="73BA212E" w14:textId="34E58E94" w:rsidTr="003862CF">
        <w:trPr>
          <w:trHeight w:val="680"/>
        </w:trPr>
        <w:tc>
          <w:tcPr>
            <w:tcW w:w="2400" w:type="dxa"/>
            <w:shd w:val="clear" w:color="auto" w:fill="auto"/>
            <w:vAlign w:val="center"/>
          </w:tcPr>
          <w:p w14:paraId="7BB01BE7" w14:textId="1CB299F8"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-1/3 lettre</w:t>
            </w:r>
          </w:p>
        </w:tc>
        <w:tc>
          <w:tcPr>
            <w:tcW w:w="1556" w:type="dxa"/>
            <w:shd w:val="clear" w:color="auto" w:fill="auto"/>
            <w:vAlign w:val="center"/>
          </w:tcPr>
          <w:p w14:paraId="4CD6A9B9" w14:textId="77777777"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à</w:t>
            </w:r>
            <w:proofErr w:type="gramEnd"/>
            <w:r w:rsidRPr="003862CF">
              <w:rPr>
                <w:color w:val="808080" w:themeColor="background1" w:themeShade="80"/>
                <w:szCs w:val="16"/>
                <w:lang w:val="fr-CA"/>
              </w:rPr>
              <w:t xml:space="preserve"> partir de 2</w:t>
            </w:r>
          </w:p>
          <w:p w14:paraId="2E2B718B" w14:textId="6239F7AB"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erreurs</w:t>
            </w:r>
            <w:proofErr w:type="gramEnd"/>
          </w:p>
        </w:tc>
        <w:tc>
          <w:tcPr>
            <w:tcW w:w="1557" w:type="dxa"/>
            <w:shd w:val="clear" w:color="auto" w:fill="auto"/>
            <w:vAlign w:val="center"/>
          </w:tcPr>
          <w:p w14:paraId="3B4ECF87" w14:textId="77777777"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à</w:t>
            </w:r>
            <w:proofErr w:type="gramEnd"/>
            <w:r w:rsidRPr="003862CF">
              <w:rPr>
                <w:color w:val="808080" w:themeColor="background1" w:themeShade="80"/>
                <w:szCs w:val="16"/>
                <w:lang w:val="fr-CA"/>
              </w:rPr>
              <w:t xml:space="preserve"> partir de 4</w:t>
            </w:r>
          </w:p>
          <w:p w14:paraId="14DE4482" w14:textId="597C4EB3"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erreurs</w:t>
            </w:r>
            <w:proofErr w:type="gramEnd"/>
          </w:p>
        </w:tc>
        <w:tc>
          <w:tcPr>
            <w:tcW w:w="1556" w:type="dxa"/>
            <w:vAlign w:val="center"/>
          </w:tcPr>
          <w:p w14:paraId="2DF6E4F4" w14:textId="75414422" w:rsidR="003862CF" w:rsidRPr="003862CF" w:rsidRDefault="003862CF" w:rsidP="003862CF">
            <w:pPr>
              <w:jc w:val="center"/>
              <w:rPr>
                <w:color w:val="808080" w:themeColor="background1" w:themeShade="80"/>
                <w:szCs w:val="16"/>
                <w:lang w:val="fr-CA"/>
              </w:rPr>
            </w:pPr>
            <w:proofErr w:type="gramStart"/>
            <w:r>
              <w:rPr>
                <w:color w:val="808080" w:themeColor="background1" w:themeShade="80"/>
                <w:szCs w:val="16"/>
                <w:lang w:val="fr-CA"/>
              </w:rPr>
              <w:t>à</w:t>
            </w:r>
            <w:proofErr w:type="gramEnd"/>
            <w:r w:rsidRPr="003862CF">
              <w:rPr>
                <w:color w:val="808080" w:themeColor="background1" w:themeShade="80"/>
                <w:szCs w:val="16"/>
                <w:lang w:val="fr-CA"/>
              </w:rPr>
              <w:t xml:space="preserve"> partir de 6 erreurs</w:t>
            </w:r>
          </w:p>
        </w:tc>
        <w:tc>
          <w:tcPr>
            <w:tcW w:w="1557" w:type="dxa"/>
            <w:vAlign w:val="center"/>
          </w:tcPr>
          <w:p w14:paraId="659BA04D" w14:textId="2FCFE14D" w:rsidR="003862CF" w:rsidRPr="003862CF" w:rsidRDefault="003862CF" w:rsidP="003862CF">
            <w:pPr>
              <w:jc w:val="center"/>
              <w:rPr>
                <w:color w:val="808080" w:themeColor="background1" w:themeShade="80"/>
                <w:szCs w:val="16"/>
                <w:lang w:val="fr-CA"/>
              </w:rPr>
            </w:pPr>
            <w:proofErr w:type="gramStart"/>
            <w:r>
              <w:rPr>
                <w:color w:val="808080" w:themeColor="background1" w:themeShade="80"/>
                <w:szCs w:val="16"/>
                <w:lang w:val="fr-CA"/>
              </w:rPr>
              <w:t>à</w:t>
            </w:r>
            <w:proofErr w:type="gramEnd"/>
            <w:r>
              <w:rPr>
                <w:color w:val="808080" w:themeColor="background1" w:themeShade="80"/>
                <w:szCs w:val="16"/>
                <w:lang w:val="fr-CA"/>
              </w:rPr>
              <w:t xml:space="preserve"> partir de 8 erreurs</w:t>
            </w:r>
          </w:p>
        </w:tc>
      </w:tr>
      <w:tr w:rsidR="003862CF" w:rsidRPr="003862CF" w14:paraId="686040A8" w14:textId="1E619054" w:rsidTr="003862CF">
        <w:trPr>
          <w:trHeight w:val="680"/>
        </w:trPr>
        <w:tc>
          <w:tcPr>
            <w:tcW w:w="2400" w:type="dxa"/>
            <w:shd w:val="clear" w:color="auto" w:fill="auto"/>
            <w:vAlign w:val="center"/>
          </w:tcPr>
          <w:p w14:paraId="4697D8EC" w14:textId="0F3632CD"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-2/3 lettre</w:t>
            </w:r>
          </w:p>
        </w:tc>
        <w:tc>
          <w:tcPr>
            <w:tcW w:w="1556" w:type="dxa"/>
            <w:shd w:val="clear" w:color="auto" w:fill="auto"/>
            <w:vAlign w:val="center"/>
          </w:tcPr>
          <w:p w14:paraId="5C012785" w14:textId="77777777"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à</w:t>
            </w:r>
            <w:proofErr w:type="gramEnd"/>
            <w:r w:rsidRPr="003862CF">
              <w:rPr>
                <w:color w:val="808080" w:themeColor="background1" w:themeShade="80"/>
                <w:szCs w:val="16"/>
                <w:lang w:val="fr-CA"/>
              </w:rPr>
              <w:t xml:space="preserve"> partir de 3</w:t>
            </w:r>
          </w:p>
          <w:p w14:paraId="4A69AF46" w14:textId="077FE79D"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erreurs</w:t>
            </w:r>
            <w:proofErr w:type="gramEnd"/>
          </w:p>
        </w:tc>
        <w:tc>
          <w:tcPr>
            <w:tcW w:w="1557" w:type="dxa"/>
            <w:shd w:val="clear" w:color="auto" w:fill="auto"/>
            <w:vAlign w:val="center"/>
          </w:tcPr>
          <w:p w14:paraId="3448F017" w14:textId="77777777"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à</w:t>
            </w:r>
            <w:proofErr w:type="gramEnd"/>
            <w:r w:rsidRPr="003862CF">
              <w:rPr>
                <w:color w:val="808080" w:themeColor="background1" w:themeShade="80"/>
                <w:szCs w:val="16"/>
                <w:lang w:val="fr-CA"/>
              </w:rPr>
              <w:t xml:space="preserve"> partir de 6</w:t>
            </w:r>
          </w:p>
          <w:p w14:paraId="5375EC97" w14:textId="5309CCD5" w:rsidR="003862CF" w:rsidRPr="003862CF" w:rsidRDefault="003862CF" w:rsidP="003862CF">
            <w:pPr>
              <w:jc w:val="center"/>
              <w:rPr>
                <w:color w:val="808080" w:themeColor="background1" w:themeShade="80"/>
                <w:szCs w:val="16"/>
                <w:lang w:val="fr-CA"/>
              </w:rPr>
            </w:pPr>
            <w:proofErr w:type="gramStart"/>
            <w:r w:rsidRPr="003862CF">
              <w:rPr>
                <w:color w:val="808080" w:themeColor="background1" w:themeShade="80"/>
                <w:szCs w:val="16"/>
                <w:lang w:val="fr-CA"/>
              </w:rPr>
              <w:t>erreurs</w:t>
            </w:r>
            <w:proofErr w:type="gramEnd"/>
          </w:p>
        </w:tc>
        <w:tc>
          <w:tcPr>
            <w:tcW w:w="1556" w:type="dxa"/>
            <w:vAlign w:val="center"/>
          </w:tcPr>
          <w:p w14:paraId="6E0246BA" w14:textId="7D10945A" w:rsidR="003862CF" w:rsidRPr="003862CF" w:rsidRDefault="003862CF" w:rsidP="003862CF">
            <w:pPr>
              <w:jc w:val="center"/>
              <w:rPr>
                <w:color w:val="808080" w:themeColor="background1" w:themeShade="80"/>
                <w:szCs w:val="16"/>
                <w:lang w:val="fr-CA"/>
              </w:rPr>
            </w:pPr>
            <w:proofErr w:type="gramStart"/>
            <w:r>
              <w:rPr>
                <w:color w:val="808080" w:themeColor="background1" w:themeShade="80"/>
                <w:szCs w:val="16"/>
                <w:lang w:val="fr-CA"/>
              </w:rPr>
              <w:t>à</w:t>
            </w:r>
            <w:proofErr w:type="gramEnd"/>
            <w:r w:rsidRPr="003862CF">
              <w:rPr>
                <w:color w:val="808080" w:themeColor="background1" w:themeShade="80"/>
                <w:szCs w:val="16"/>
                <w:lang w:val="fr-CA"/>
              </w:rPr>
              <w:t xml:space="preserve"> partir de 9 erreurs</w:t>
            </w:r>
          </w:p>
        </w:tc>
        <w:tc>
          <w:tcPr>
            <w:tcW w:w="1557" w:type="dxa"/>
            <w:vAlign w:val="center"/>
          </w:tcPr>
          <w:p w14:paraId="1FEA9EA4" w14:textId="31F54B51" w:rsidR="003862CF" w:rsidRPr="003862CF" w:rsidRDefault="003862CF" w:rsidP="003862CF">
            <w:pPr>
              <w:jc w:val="center"/>
              <w:rPr>
                <w:color w:val="808080" w:themeColor="background1" w:themeShade="80"/>
                <w:szCs w:val="16"/>
                <w:lang w:val="fr-CA"/>
              </w:rPr>
            </w:pPr>
            <w:proofErr w:type="gramStart"/>
            <w:r>
              <w:rPr>
                <w:color w:val="808080" w:themeColor="background1" w:themeShade="80"/>
                <w:szCs w:val="16"/>
                <w:lang w:val="fr-CA"/>
              </w:rPr>
              <w:t>à</w:t>
            </w:r>
            <w:proofErr w:type="gramEnd"/>
            <w:r>
              <w:rPr>
                <w:color w:val="808080" w:themeColor="background1" w:themeShade="80"/>
                <w:szCs w:val="16"/>
                <w:lang w:val="fr-CA"/>
              </w:rPr>
              <w:t xml:space="preserve"> partir de 12 erreurs</w:t>
            </w:r>
          </w:p>
        </w:tc>
      </w:tr>
      <w:tr w:rsidR="003862CF" w:rsidRPr="003862CF" w14:paraId="5C4DA0AE" w14:textId="06D4AEEE" w:rsidTr="003862CF">
        <w:trPr>
          <w:trHeight w:val="680"/>
        </w:trPr>
        <w:tc>
          <w:tcPr>
            <w:tcW w:w="2400" w:type="dxa"/>
            <w:shd w:val="clear" w:color="auto" w:fill="auto"/>
            <w:vAlign w:val="center"/>
          </w:tcPr>
          <w:p w14:paraId="4F9D6D3C" w14:textId="636B5C28"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- 1 lettre</w:t>
            </w:r>
          </w:p>
        </w:tc>
        <w:tc>
          <w:tcPr>
            <w:tcW w:w="1556" w:type="dxa"/>
            <w:shd w:val="clear" w:color="auto" w:fill="auto"/>
            <w:vAlign w:val="center"/>
          </w:tcPr>
          <w:p w14:paraId="65746877" w14:textId="0F96369C"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4 erreurs et plus</w:t>
            </w:r>
          </w:p>
        </w:tc>
        <w:tc>
          <w:tcPr>
            <w:tcW w:w="1557" w:type="dxa"/>
            <w:shd w:val="clear" w:color="auto" w:fill="auto"/>
            <w:vAlign w:val="center"/>
          </w:tcPr>
          <w:p w14:paraId="3DD89CFC" w14:textId="2369AA16"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8 erreurs et plus</w:t>
            </w:r>
          </w:p>
        </w:tc>
        <w:tc>
          <w:tcPr>
            <w:tcW w:w="1556" w:type="dxa"/>
            <w:vAlign w:val="center"/>
          </w:tcPr>
          <w:p w14:paraId="3A0B3DC6" w14:textId="21AF8D56" w:rsidR="003862CF" w:rsidRPr="003862CF" w:rsidRDefault="003862CF" w:rsidP="003862CF">
            <w:pPr>
              <w:jc w:val="center"/>
              <w:rPr>
                <w:color w:val="808080" w:themeColor="background1" w:themeShade="80"/>
                <w:szCs w:val="16"/>
                <w:lang w:val="fr-CA"/>
              </w:rPr>
            </w:pPr>
            <w:r w:rsidRPr="003862CF">
              <w:rPr>
                <w:color w:val="808080" w:themeColor="background1" w:themeShade="80"/>
                <w:szCs w:val="16"/>
                <w:lang w:val="fr-CA"/>
              </w:rPr>
              <w:t>12 erreurs et plus</w:t>
            </w:r>
          </w:p>
        </w:tc>
        <w:tc>
          <w:tcPr>
            <w:tcW w:w="1557" w:type="dxa"/>
            <w:vAlign w:val="center"/>
          </w:tcPr>
          <w:p w14:paraId="2847A087" w14:textId="45371DC8" w:rsidR="003862CF" w:rsidRPr="003862CF" w:rsidRDefault="003862CF" w:rsidP="003862CF">
            <w:pPr>
              <w:jc w:val="center"/>
              <w:rPr>
                <w:color w:val="808080" w:themeColor="background1" w:themeShade="80"/>
                <w:szCs w:val="16"/>
                <w:lang w:val="fr-CA"/>
              </w:rPr>
            </w:pPr>
            <w:r>
              <w:rPr>
                <w:color w:val="808080" w:themeColor="background1" w:themeShade="80"/>
                <w:szCs w:val="16"/>
                <w:lang w:val="fr-CA"/>
              </w:rPr>
              <w:t>16 erreurs et plus</w:t>
            </w:r>
          </w:p>
        </w:tc>
      </w:tr>
    </w:tbl>
    <w:p w14:paraId="2ACD6DC6" w14:textId="2E6C04F2" w:rsidR="00E942B7" w:rsidRPr="003862CF" w:rsidRDefault="00E942B7" w:rsidP="003862CF">
      <w:pPr>
        <w:jc w:val="center"/>
        <w:rPr>
          <w:color w:val="808080" w:themeColor="background1" w:themeShade="80"/>
          <w:szCs w:val="16"/>
          <w:lang w:val="fr-CA"/>
        </w:rPr>
      </w:pPr>
    </w:p>
    <w:p w14:paraId="1A8A40FA" w14:textId="06273FF6" w:rsidR="00C64889" w:rsidRPr="00776D01" w:rsidRDefault="00C64889" w:rsidP="00E942B7">
      <w:pPr>
        <w:pStyle w:val="Titre2"/>
        <w:rPr>
          <w:lang w:val="fr-CA"/>
        </w:rPr>
      </w:pPr>
      <w:r w:rsidRPr="00776D01">
        <w:rPr>
          <w:lang w:val="fr-CA"/>
        </w:rPr>
        <w:t>Droit d’auteur et propriété intellectuelle</w:t>
      </w:r>
    </w:p>
    <w:p w14:paraId="44EB705E" w14:textId="2728AFE7" w:rsidR="00C64889" w:rsidRPr="00B117D2" w:rsidRDefault="00C64889" w:rsidP="00C64889">
      <w:pPr>
        <w:pStyle w:val="Paragraphedeliste"/>
        <w:rPr>
          <w:lang w:val="fr-CA"/>
        </w:rPr>
      </w:pPr>
      <w:r w:rsidRPr="00B117D2">
        <w:rPr>
          <w:lang w:val="fr-CA"/>
        </w:rPr>
        <w:t xml:space="preserve">Tout document produit par la professeure ou le professeur dans le cadre </w:t>
      </w:r>
      <w:r w:rsidR="0068177D">
        <w:rPr>
          <w:lang w:val="fr-CA"/>
        </w:rPr>
        <w:t>de ce cours</w:t>
      </w:r>
      <w:r w:rsidRPr="00B117D2">
        <w:rPr>
          <w:lang w:val="fr-CA"/>
        </w:rPr>
        <w:t xml:space="preserve">, </w:t>
      </w:r>
      <w:r w:rsidR="00110C15">
        <w:rPr>
          <w:lang w:val="fr-CA"/>
        </w:rPr>
        <w:t>y compris,</w:t>
      </w:r>
      <w:r w:rsidRPr="00B117D2">
        <w:rPr>
          <w:lang w:val="fr-CA"/>
        </w:rPr>
        <w:t xml:space="preserve"> mais non limitativement, toute vidéo préenregistrée ou </w:t>
      </w:r>
      <w:r w:rsidR="00C22E53">
        <w:rPr>
          <w:lang w:val="fr-CA"/>
        </w:rPr>
        <w:t xml:space="preserve">vidéo </w:t>
      </w:r>
      <w:r w:rsidRPr="00B117D2">
        <w:rPr>
          <w:lang w:val="fr-CA"/>
        </w:rPr>
        <w:t>en direct, est protégé par le droit d’auteur et par le droit à la propriété intellectuelle, et ce, sans égard au support utilisé. Il est strictement interdit de copier, de redistribuer, de reproduire, de republier, d’emmagasiner sur tout médium, de retransmettre ou de modifier ces documents.</w:t>
      </w:r>
      <w:r w:rsidRPr="00B21C71">
        <w:rPr>
          <w:rStyle w:val="Appelnotedebasdep"/>
          <w:lang w:val="fr-CA"/>
        </w:rPr>
        <w:footnoteReference w:id="8"/>
      </w:r>
    </w:p>
    <w:p w14:paraId="17428CCF" w14:textId="77777777" w:rsidR="00C64889" w:rsidRPr="00B117D2" w:rsidRDefault="00C64889" w:rsidP="00C64889">
      <w:pPr>
        <w:spacing w:line="240" w:lineRule="auto"/>
        <w:rPr>
          <w:lang w:val="fr-CA"/>
        </w:rPr>
      </w:pPr>
    </w:p>
    <w:p w14:paraId="6F209FB0" w14:textId="77777777" w:rsidR="00C64889" w:rsidRPr="00B117D2" w:rsidRDefault="00C64889" w:rsidP="00C64889">
      <w:pPr>
        <w:spacing w:line="240" w:lineRule="auto"/>
        <w:rPr>
          <w:lang w:val="fr-CA"/>
        </w:rPr>
      </w:pPr>
    </w:p>
    <w:p w14:paraId="519B0F82" w14:textId="77777777" w:rsidR="00C64889" w:rsidRPr="00B117D2" w:rsidRDefault="00C64889" w:rsidP="00C64889">
      <w:pPr>
        <w:spacing w:line="240" w:lineRule="auto"/>
        <w:rPr>
          <w:lang w:val="fr-CA"/>
        </w:rPr>
      </w:pPr>
    </w:p>
    <w:p w14:paraId="44AECFB5" w14:textId="77777777" w:rsidR="00C64889" w:rsidRPr="00B117D2" w:rsidRDefault="00C64889" w:rsidP="00C64889">
      <w:pPr>
        <w:spacing w:line="240" w:lineRule="auto"/>
        <w:rPr>
          <w:lang w:val="fr-CA"/>
        </w:rPr>
      </w:pPr>
    </w:p>
    <w:p w14:paraId="016338A9" w14:textId="77777777" w:rsidR="00C64889" w:rsidRPr="00B117D2" w:rsidRDefault="00C64889" w:rsidP="00C64889">
      <w:pPr>
        <w:spacing w:line="240" w:lineRule="auto"/>
        <w:rPr>
          <w:lang w:val="fr-CA"/>
        </w:rPr>
      </w:pPr>
    </w:p>
    <w:p w14:paraId="56816011" w14:textId="77777777" w:rsidR="00C64889" w:rsidRPr="00B117D2" w:rsidRDefault="00C64889" w:rsidP="00C64889">
      <w:pPr>
        <w:spacing w:line="240" w:lineRule="auto"/>
        <w:rPr>
          <w:lang w:val="fr-CA"/>
        </w:rPr>
      </w:pPr>
    </w:p>
    <w:p w14:paraId="3C4F609E" w14:textId="77777777" w:rsidR="00C64889" w:rsidRPr="00B117D2" w:rsidRDefault="00C64889" w:rsidP="00C64889">
      <w:pPr>
        <w:spacing w:line="240" w:lineRule="auto"/>
        <w:rPr>
          <w:lang w:val="fr-CA"/>
        </w:rPr>
      </w:pPr>
    </w:p>
    <w:p w14:paraId="4C3A56AE" w14:textId="77777777" w:rsidR="00C64889" w:rsidRPr="00B117D2" w:rsidRDefault="00C64889" w:rsidP="00C64889">
      <w:pPr>
        <w:spacing w:line="240" w:lineRule="auto"/>
        <w:rPr>
          <w:lang w:val="fr-CA"/>
        </w:rPr>
      </w:pPr>
    </w:p>
    <w:p w14:paraId="751C1D69" w14:textId="77777777" w:rsidR="00C64889" w:rsidRPr="00B117D2" w:rsidRDefault="00C64889" w:rsidP="00C64889">
      <w:pPr>
        <w:spacing w:line="240" w:lineRule="auto"/>
        <w:rPr>
          <w:lang w:val="fr-CA"/>
        </w:rPr>
      </w:pPr>
    </w:p>
    <w:p w14:paraId="52A13AEE" w14:textId="77777777" w:rsidR="00C64889" w:rsidRPr="00B117D2" w:rsidRDefault="00C64889" w:rsidP="00C64889">
      <w:pPr>
        <w:spacing w:line="240" w:lineRule="auto"/>
        <w:rPr>
          <w:lang w:val="fr-CA"/>
        </w:rPr>
      </w:pPr>
    </w:p>
    <w:p w14:paraId="0E5EAAFC" w14:textId="77777777" w:rsidR="00C64889" w:rsidRPr="00B117D2" w:rsidRDefault="00C64889" w:rsidP="00C64889">
      <w:pPr>
        <w:spacing w:line="240" w:lineRule="auto"/>
        <w:rPr>
          <w:lang w:val="fr-CA"/>
        </w:rPr>
      </w:pPr>
    </w:p>
    <w:p w14:paraId="60D235F3" w14:textId="77777777" w:rsidR="00C64889" w:rsidRPr="00B117D2" w:rsidRDefault="00C64889" w:rsidP="00C64889">
      <w:pPr>
        <w:spacing w:line="240" w:lineRule="auto"/>
        <w:rPr>
          <w:lang w:val="fr-CA"/>
        </w:rPr>
      </w:pPr>
    </w:p>
    <w:p w14:paraId="7B6C9227" w14:textId="77777777" w:rsidR="00C64889" w:rsidRPr="00B117D2" w:rsidRDefault="00C64889" w:rsidP="00C64889">
      <w:pPr>
        <w:spacing w:line="240" w:lineRule="auto"/>
        <w:rPr>
          <w:lang w:val="fr-CA"/>
        </w:rPr>
      </w:pPr>
    </w:p>
    <w:p w14:paraId="0F2FCB12" w14:textId="77777777" w:rsidR="00C64889" w:rsidRPr="00B117D2" w:rsidRDefault="00C64889" w:rsidP="00C64889">
      <w:pPr>
        <w:spacing w:line="240" w:lineRule="auto"/>
        <w:rPr>
          <w:lang w:val="fr-CA"/>
        </w:rPr>
      </w:pPr>
    </w:p>
    <w:p w14:paraId="378E3068" w14:textId="77777777" w:rsidR="00C64889" w:rsidRPr="00B117D2" w:rsidRDefault="00C64889" w:rsidP="00C64889">
      <w:pPr>
        <w:spacing w:line="240" w:lineRule="auto"/>
        <w:rPr>
          <w:lang w:val="fr-CA"/>
        </w:rPr>
      </w:pPr>
    </w:p>
    <w:p w14:paraId="64E3C877" w14:textId="77777777" w:rsidR="00C64889" w:rsidRPr="00B117D2" w:rsidRDefault="00C64889" w:rsidP="00C64889">
      <w:pPr>
        <w:spacing w:line="240" w:lineRule="auto"/>
        <w:rPr>
          <w:lang w:val="fr-CA"/>
        </w:rPr>
      </w:pPr>
    </w:p>
    <w:p w14:paraId="118E7066" w14:textId="77777777" w:rsidR="00C64889" w:rsidRPr="00B117D2" w:rsidRDefault="00C64889" w:rsidP="00C64889">
      <w:pPr>
        <w:spacing w:line="240" w:lineRule="auto"/>
        <w:rPr>
          <w:lang w:val="fr-CA"/>
        </w:rPr>
      </w:pPr>
    </w:p>
    <w:p w14:paraId="207AB380" w14:textId="77777777" w:rsidR="00C64889" w:rsidRPr="00B117D2" w:rsidRDefault="00C64889" w:rsidP="00C64889">
      <w:pPr>
        <w:spacing w:line="240" w:lineRule="auto"/>
        <w:rPr>
          <w:lang w:val="fr-CA"/>
        </w:rPr>
      </w:pPr>
    </w:p>
    <w:p w14:paraId="1E45030E" w14:textId="77777777" w:rsidR="00C64889" w:rsidRPr="00B117D2" w:rsidRDefault="00C64889" w:rsidP="00C64889">
      <w:pPr>
        <w:spacing w:line="240" w:lineRule="auto"/>
        <w:rPr>
          <w:lang w:val="fr-CA"/>
        </w:rPr>
      </w:pPr>
    </w:p>
    <w:p w14:paraId="5892E37C" w14:textId="77777777" w:rsidR="00C64889" w:rsidRPr="00B117D2" w:rsidRDefault="00C64889" w:rsidP="00C64889">
      <w:pPr>
        <w:spacing w:line="240" w:lineRule="auto"/>
        <w:rPr>
          <w:lang w:val="fr-CA"/>
        </w:rPr>
      </w:pPr>
    </w:p>
    <w:p w14:paraId="162DFD1E" w14:textId="77777777" w:rsidR="00C64889" w:rsidRPr="00B117D2" w:rsidRDefault="00C64889" w:rsidP="00C64889">
      <w:pPr>
        <w:spacing w:line="240" w:lineRule="auto"/>
        <w:rPr>
          <w:lang w:val="fr-CA"/>
        </w:rPr>
      </w:pPr>
    </w:p>
    <w:p w14:paraId="7D541F0B" w14:textId="77777777" w:rsidR="00C64889" w:rsidRPr="00B117D2" w:rsidRDefault="00C64889" w:rsidP="00C64889">
      <w:pPr>
        <w:spacing w:line="240" w:lineRule="auto"/>
        <w:rPr>
          <w:lang w:val="fr-CA"/>
        </w:rPr>
      </w:pPr>
    </w:p>
    <w:p w14:paraId="1F37DD36" w14:textId="77777777" w:rsidR="00C64889" w:rsidRPr="00B117D2" w:rsidRDefault="00C64889" w:rsidP="00C64889">
      <w:pPr>
        <w:spacing w:line="240" w:lineRule="auto"/>
        <w:rPr>
          <w:lang w:val="fr-CA"/>
        </w:rPr>
      </w:pPr>
    </w:p>
    <w:p w14:paraId="3D2E2FF7" w14:textId="77777777" w:rsidR="00C64889" w:rsidRPr="00B117D2" w:rsidRDefault="00C64889" w:rsidP="00C64889">
      <w:pPr>
        <w:spacing w:line="240" w:lineRule="auto"/>
        <w:rPr>
          <w:lang w:val="fr-CA"/>
        </w:rPr>
      </w:pPr>
    </w:p>
    <w:p w14:paraId="2FF2FE48" w14:textId="77777777" w:rsidR="00C64889" w:rsidRPr="00B117D2" w:rsidRDefault="00C64889" w:rsidP="00C64889">
      <w:pPr>
        <w:spacing w:line="240" w:lineRule="auto"/>
        <w:rPr>
          <w:lang w:val="fr-CA"/>
        </w:rPr>
      </w:pPr>
    </w:p>
    <w:p w14:paraId="1811EB0C" w14:textId="77777777" w:rsidR="00C64889" w:rsidRPr="00B117D2" w:rsidRDefault="00C64889" w:rsidP="00C64889">
      <w:pPr>
        <w:spacing w:line="240" w:lineRule="auto"/>
        <w:rPr>
          <w:lang w:val="fr-CA"/>
        </w:rPr>
      </w:pPr>
    </w:p>
    <w:p w14:paraId="0272EB81" w14:textId="77777777" w:rsidR="00C64889" w:rsidRPr="00B117D2" w:rsidRDefault="00C64889" w:rsidP="00C64889">
      <w:pPr>
        <w:spacing w:line="240" w:lineRule="auto"/>
        <w:rPr>
          <w:lang w:val="fr-CA"/>
        </w:rPr>
      </w:pPr>
    </w:p>
    <w:p w14:paraId="0DC15390" w14:textId="77777777" w:rsidR="00C64889" w:rsidRPr="00B117D2" w:rsidRDefault="00C64889" w:rsidP="00C64889">
      <w:pPr>
        <w:spacing w:line="240" w:lineRule="auto"/>
        <w:rPr>
          <w:lang w:val="fr-CA"/>
        </w:rPr>
      </w:pPr>
    </w:p>
    <w:p w14:paraId="4CAF686C" w14:textId="77777777" w:rsidR="00C64889" w:rsidRPr="00B117D2" w:rsidRDefault="00C64889" w:rsidP="00C64889">
      <w:pPr>
        <w:rPr>
          <w:rFonts w:ascii="Segoe UI" w:eastAsia="Segoe UI" w:hAnsi="Segoe UI" w:cs="Segoe UI"/>
          <w:szCs w:val="16"/>
          <w:lang w:val="fr-CA"/>
        </w:rPr>
      </w:pPr>
    </w:p>
    <w:p w14:paraId="0045CF0E" w14:textId="77777777" w:rsidR="00C64889" w:rsidRPr="00B117D2" w:rsidRDefault="00C64889" w:rsidP="00C64889">
      <w:pPr>
        <w:spacing w:line="240" w:lineRule="auto"/>
        <w:rPr>
          <w:lang w:val="fr-CA"/>
        </w:rPr>
      </w:pPr>
    </w:p>
    <w:p w14:paraId="1124FB12" w14:textId="77777777" w:rsidR="00C64889" w:rsidRPr="00B117D2" w:rsidRDefault="00C64889" w:rsidP="00C64889">
      <w:pPr>
        <w:spacing w:line="240" w:lineRule="auto"/>
        <w:rPr>
          <w:lang w:val="fr-CA"/>
        </w:rPr>
      </w:pPr>
    </w:p>
    <w:p w14:paraId="112CF44C" w14:textId="2610A1AB" w:rsidR="006B66E0" w:rsidRPr="00B117D2" w:rsidRDefault="006B66E0">
      <w:pPr>
        <w:spacing w:line="240" w:lineRule="auto"/>
        <w:rPr>
          <w:rFonts w:ascii="Trebuchet MS" w:eastAsiaTheme="majorEastAsia" w:hAnsi="Trebuchet MS" w:cstheme="majorBidi"/>
          <w:color w:val="467FFE"/>
          <w:sz w:val="40"/>
          <w:szCs w:val="32"/>
          <w:lang w:val="fr-CA"/>
        </w:rPr>
      </w:pPr>
    </w:p>
    <w:p w14:paraId="03ECA645" w14:textId="44C573B7" w:rsidR="00C64889" w:rsidRPr="00B21C71" w:rsidRDefault="00C64889" w:rsidP="00C64889">
      <w:pPr>
        <w:pStyle w:val="Titre1"/>
        <w:rPr>
          <w:lang w:val="fr-CA"/>
        </w:rPr>
      </w:pPr>
      <w:r w:rsidRPr="00B21C71">
        <w:rPr>
          <w:lang w:val="fr-CA"/>
        </w:rPr>
        <w:t>Bibliographie</w:t>
      </w:r>
    </w:p>
    <w:p w14:paraId="28B34690" w14:textId="77777777" w:rsidR="00C64889" w:rsidRPr="00B21C71" w:rsidRDefault="00C64889" w:rsidP="00C64889">
      <w:pPr>
        <w:pStyle w:val="Paragraphedeliste"/>
        <w:rPr>
          <w:lang w:val="fr-CA"/>
        </w:rPr>
      </w:pPr>
    </w:p>
    <w:p w14:paraId="00A6BD36" w14:textId="77777777" w:rsidR="00C64889" w:rsidRPr="00B117D2" w:rsidRDefault="00C64889" w:rsidP="00C64889">
      <w:pPr>
        <w:pStyle w:val="Paragraphedeliste"/>
        <w:rPr>
          <w:i/>
          <w:iCs/>
          <w:lang w:val="fr-CA"/>
        </w:rPr>
      </w:pPr>
      <w:r w:rsidRPr="00B117D2">
        <w:rPr>
          <w:i/>
          <w:iCs/>
          <w:lang w:val="fr-CA"/>
        </w:rPr>
        <w:t>À compléter</w:t>
      </w:r>
    </w:p>
    <w:p w14:paraId="17B56B41" w14:textId="77777777" w:rsidR="00C64889" w:rsidRPr="00B21C71" w:rsidRDefault="00C64889" w:rsidP="00C64889">
      <w:pPr>
        <w:spacing w:line="240" w:lineRule="auto"/>
        <w:rPr>
          <w:lang w:val="fr-CA"/>
        </w:rPr>
      </w:pPr>
    </w:p>
    <w:p w14:paraId="137156F9" w14:textId="77777777" w:rsidR="00C64889" w:rsidRPr="00B21C71" w:rsidRDefault="00C64889" w:rsidP="00C64889">
      <w:pPr>
        <w:pStyle w:val="Paragraphedeliste"/>
        <w:rPr>
          <w:lang w:val="fr-CA"/>
        </w:rPr>
      </w:pPr>
    </w:p>
    <w:p w14:paraId="2E916E33" w14:textId="77777777" w:rsidR="00B60062" w:rsidRPr="00B21C71" w:rsidRDefault="00B60062" w:rsidP="00B60062">
      <w:pPr>
        <w:pStyle w:val="Titre2"/>
        <w:rPr>
          <w:lang w:val="fr-CA"/>
        </w:rPr>
      </w:pPr>
    </w:p>
    <w:p w14:paraId="7C24B1A3" w14:textId="77777777" w:rsidR="00B60062" w:rsidRPr="00B21C71" w:rsidRDefault="00B60062" w:rsidP="00B60062">
      <w:pPr>
        <w:pStyle w:val="Titre2"/>
        <w:rPr>
          <w:lang w:val="fr-CA"/>
        </w:rPr>
      </w:pPr>
    </w:p>
    <w:p w14:paraId="6BD62037" w14:textId="77777777" w:rsidR="00B60062" w:rsidRPr="00B21C71" w:rsidRDefault="00B60062" w:rsidP="00B60062">
      <w:pPr>
        <w:pStyle w:val="Titre2"/>
        <w:rPr>
          <w:lang w:val="fr-CA"/>
        </w:rPr>
      </w:pPr>
    </w:p>
    <w:p w14:paraId="39850569" w14:textId="77777777" w:rsidR="00B60062" w:rsidRPr="00B21C71" w:rsidRDefault="00426CB3" w:rsidP="00B60062">
      <w:pPr>
        <w:pStyle w:val="Titre2"/>
        <w:rPr>
          <w:lang w:val="fr-CA"/>
        </w:rPr>
      </w:pPr>
      <w:r w:rsidRPr="00B21C71">
        <w:rPr>
          <w:lang w:val="fr-CA"/>
        </w:rPr>
        <w:br/>
      </w:r>
    </w:p>
    <w:p w14:paraId="47E9705A" w14:textId="77777777" w:rsidR="00B60062" w:rsidRPr="00B21C71" w:rsidRDefault="00B60062" w:rsidP="00B60062">
      <w:pPr>
        <w:pStyle w:val="Titre2"/>
        <w:rPr>
          <w:lang w:val="fr-CA"/>
        </w:rPr>
      </w:pPr>
    </w:p>
    <w:p w14:paraId="3D2FC7C2" w14:textId="77777777" w:rsidR="00B60062" w:rsidRPr="00B21C71" w:rsidRDefault="00B60062" w:rsidP="00B60062">
      <w:pPr>
        <w:pStyle w:val="Titre2"/>
        <w:rPr>
          <w:lang w:val="fr-CA"/>
        </w:rPr>
      </w:pPr>
    </w:p>
    <w:sectPr w:rsidR="00B60062" w:rsidRPr="00B21C71" w:rsidSect="004F2476">
      <w:headerReference w:type="even" r:id="rId30"/>
      <w:headerReference w:type="default" r:id="rId31"/>
      <w:footerReference w:type="even" r:id="rId32"/>
      <w:footerReference w:type="default" r:id="rId33"/>
      <w:headerReference w:type="first" r:id="rId34"/>
      <w:footerReference w:type="first" r:id="rId35"/>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B18B1" w14:textId="77777777" w:rsidR="00ED4E65" w:rsidRDefault="00ED4E65">
      <w:r>
        <w:separator/>
      </w:r>
    </w:p>
  </w:endnote>
  <w:endnote w:type="continuationSeparator" w:id="0">
    <w:p w14:paraId="4C96163C" w14:textId="77777777" w:rsidR="00ED4E65" w:rsidRDefault="00ED4E65">
      <w:r>
        <w:continuationSeparator/>
      </w:r>
    </w:p>
  </w:endnote>
  <w:endnote w:type="continuationNotice" w:id="1">
    <w:p w14:paraId="0A55BCEA" w14:textId="77777777" w:rsidR="00ED4E65" w:rsidRDefault="00ED4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Montserrat Light">
    <w:altName w:val="Calibri"/>
    <w:charset w:val="00"/>
    <w:family w:val="auto"/>
    <w:pitch w:val="variable"/>
    <w:sig w:usb0="00000007" w:usb1="00000000" w:usb2="00000000" w:usb3="00000000" w:csb0="00000093" w:csb1="00000000"/>
  </w:font>
  <w:font w:name="Montserrat Medium">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A00000AF" w:usb1="5000604B" w:usb2="00000000" w:usb3="00000000" w:csb0="00000093" w:csb1="00000000"/>
  </w:font>
  <w:font w:name="Myriad Pro Condensed">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9949768"/>
      <w:docPartObj>
        <w:docPartGallery w:val="Page Numbers (Bottom of Page)"/>
        <w:docPartUnique/>
      </w:docPartObj>
    </w:sdtPr>
    <w:sdtEndPr>
      <w:rPr>
        <w:rStyle w:val="Numrodepage"/>
      </w:rPr>
    </w:sdtEndPr>
    <w:sdtContent>
      <w:p w14:paraId="057906B5" w14:textId="01392746" w:rsidR="006825D6" w:rsidRDefault="006825D6" w:rsidP="006825D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F23949" w14:textId="77777777" w:rsidR="006825D6" w:rsidRDefault="006825D6" w:rsidP="00AB2D6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57192420"/>
      <w:docPartObj>
        <w:docPartGallery w:val="Page Numbers (Bottom of Page)"/>
        <w:docPartUnique/>
      </w:docPartObj>
    </w:sdtPr>
    <w:sdtEndPr>
      <w:rPr>
        <w:rStyle w:val="Numrodepage"/>
        <w:rFonts w:cs="Tahoma"/>
        <w:color w:val="9B9A9A" w:themeColor="text1" w:themeTint="99"/>
        <w:sz w:val="20"/>
        <w:szCs w:val="20"/>
      </w:rPr>
    </w:sdtEndPr>
    <w:sdtContent>
      <w:p w14:paraId="0742D3D6" w14:textId="46EDDE84" w:rsidR="006825D6" w:rsidRPr="00344B21" w:rsidRDefault="006825D6" w:rsidP="00AB2D6F">
        <w:pPr>
          <w:pStyle w:val="Pieddepage"/>
          <w:framePr w:wrap="none" w:vAnchor="text" w:hAnchor="page" w:x="10970" w:y="17"/>
          <w:ind w:left="-709" w:right="-885" w:firstLine="885"/>
          <w:rPr>
            <w:rStyle w:val="Numrodepage"/>
            <w:rFonts w:cs="Tahoma"/>
            <w:color w:val="9B9A9A" w:themeColor="text1" w:themeTint="99"/>
            <w:sz w:val="20"/>
            <w:szCs w:val="20"/>
          </w:rPr>
        </w:pPr>
        <w:r w:rsidRPr="00344B21">
          <w:rPr>
            <w:rStyle w:val="Numrodepage"/>
            <w:rFonts w:cs="Tahoma"/>
            <w:color w:val="9B9A9A" w:themeColor="text1" w:themeTint="99"/>
            <w:sz w:val="20"/>
            <w:szCs w:val="20"/>
          </w:rPr>
          <w:fldChar w:fldCharType="begin"/>
        </w:r>
        <w:r w:rsidRPr="00344B21">
          <w:rPr>
            <w:rStyle w:val="Numrodepage"/>
            <w:rFonts w:cs="Tahoma"/>
            <w:color w:val="9B9A9A" w:themeColor="text1" w:themeTint="99"/>
            <w:sz w:val="20"/>
            <w:szCs w:val="20"/>
          </w:rPr>
          <w:instrText xml:space="preserve"> PAGE </w:instrText>
        </w:r>
        <w:r w:rsidRPr="00344B21">
          <w:rPr>
            <w:rStyle w:val="Numrodepage"/>
            <w:rFonts w:cs="Tahoma"/>
            <w:color w:val="9B9A9A" w:themeColor="text1" w:themeTint="99"/>
            <w:sz w:val="20"/>
            <w:szCs w:val="20"/>
          </w:rPr>
          <w:fldChar w:fldCharType="separate"/>
        </w:r>
        <w:r w:rsidRPr="00344B21">
          <w:rPr>
            <w:rStyle w:val="Numrodepage"/>
            <w:rFonts w:cs="Tahoma"/>
            <w:noProof/>
            <w:color w:val="9B9A9A" w:themeColor="text1" w:themeTint="99"/>
            <w:sz w:val="20"/>
            <w:szCs w:val="20"/>
          </w:rPr>
          <w:t>2</w:t>
        </w:r>
        <w:r w:rsidRPr="00344B21">
          <w:rPr>
            <w:rStyle w:val="Numrodepage"/>
            <w:rFonts w:cs="Tahoma"/>
            <w:color w:val="9B9A9A" w:themeColor="text1" w:themeTint="99"/>
            <w:sz w:val="20"/>
            <w:szCs w:val="20"/>
          </w:rPr>
          <w:fldChar w:fldCharType="end"/>
        </w:r>
      </w:p>
    </w:sdtContent>
  </w:sdt>
  <w:p w14:paraId="37B6B6AC" w14:textId="21A92B2F" w:rsidR="006825D6" w:rsidRPr="00AB2D6F" w:rsidRDefault="00035376" w:rsidP="00AB2D6F">
    <w:pPr>
      <w:pStyle w:val="Pieddepage"/>
      <w:ind w:right="360"/>
      <w:rPr>
        <w:rFonts w:cs="Tahoma"/>
        <w:sz w:val="20"/>
        <w:szCs w:val="20"/>
      </w:rPr>
    </w:pPr>
    <w:r w:rsidRPr="00AB2D6F">
      <w:rPr>
        <w:rFonts w:cs="Tahoma"/>
        <w:noProof/>
        <w:sz w:val="20"/>
        <w:szCs w:val="20"/>
      </w:rPr>
      <mc:AlternateContent>
        <mc:Choice Requires="wps">
          <w:drawing>
            <wp:anchor distT="0" distB="0" distL="114300" distR="114300" simplePos="0" relativeHeight="251658240" behindDoc="0" locked="0" layoutInCell="1" allowOverlap="1" wp14:anchorId="582550FA" wp14:editId="17BFC590">
              <wp:simplePos x="0" y="0"/>
              <wp:positionH relativeFrom="column">
                <wp:posOffset>-1130935</wp:posOffset>
              </wp:positionH>
              <wp:positionV relativeFrom="paragraph">
                <wp:posOffset>506730</wp:posOffset>
              </wp:positionV>
              <wp:extent cx="7762875" cy="86360"/>
              <wp:effectExtent l="0" t="0" r="9525" b="8890"/>
              <wp:wrapNone/>
              <wp:docPr id="24" name="Rectangle 24"/>
              <wp:cNvGraphicFramePr/>
              <a:graphic xmlns:a="http://schemas.openxmlformats.org/drawingml/2006/main">
                <a:graphicData uri="http://schemas.microsoft.com/office/word/2010/wordprocessingShape">
                  <wps:wsp>
                    <wps:cNvSpPr/>
                    <wps:spPr>
                      <a:xfrm>
                        <a:off x="0" y="0"/>
                        <a:ext cx="7762875" cy="863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CDF43" w14:textId="172DD674" w:rsidR="006825D6" w:rsidRPr="00F73A15" w:rsidRDefault="006825D6" w:rsidP="00F73A15">
                          <w:pPr>
                            <w:jc w:val="center"/>
                            <w:rPr>
                              <w:lang w:val="fr-CA"/>
                            </w:rPr>
                          </w:pPr>
                          <w:r>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http://schemas.microsoft.com/office/word/2018/wordml" xmlns:w16cex="http://schemas.microsoft.com/office/word/2018/wordml/cex">
          <w:pict w14:anchorId="1B0B2E53">
            <v:rect id="Rectangle 24" style="position:absolute;margin-left:-89.05pt;margin-top:39.9pt;width:611.25pt;height: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ffd240 [3204]" stroked="f" strokeweight="1pt" w14:anchorId="58255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">
              <v:textbox>
                <w:txbxContent>
                  <w:p w:rsidRPr="00F73A15" w:rsidR="006825D6" w:rsidP="00F73A15" w:rsidRDefault="006825D6" w14:paraId="29D6B04F" w14:textId="172DD674">
                    <w:pPr>
                      <w:jc w:val="center"/>
                      <w:rPr>
                        <w:lang w:val="fr-CA"/>
                      </w:rPr>
                    </w:pPr>
                    <w:r>
                      <w:rPr>
                        <w:lang w:val="fr-CA"/>
                      </w:rPr>
                      <w:t xml:space="preserve"> </w:t>
                    </w:r>
                  </w:p>
                </w:txbxContent>
              </v:textbox>
            </v:rect>
          </w:pict>
        </mc:Fallback>
      </mc:AlternateContent>
    </w:r>
    <w:r w:rsidR="006825D6" w:rsidRPr="00E459D2">
      <w:rPr>
        <w:noProof/>
      </w:rPr>
      <mc:AlternateContent>
        <mc:Choice Requires="wps">
          <w:drawing>
            <wp:anchor distT="0" distB="0" distL="114300" distR="114300" simplePos="0" relativeHeight="251658241" behindDoc="0" locked="0" layoutInCell="1" allowOverlap="1" wp14:anchorId="0D3D9B44" wp14:editId="273E870E">
              <wp:simplePos x="0" y="0"/>
              <wp:positionH relativeFrom="margin">
                <wp:posOffset>-66675</wp:posOffset>
              </wp:positionH>
              <wp:positionV relativeFrom="paragraph">
                <wp:posOffset>-213360</wp:posOffset>
              </wp:positionV>
              <wp:extent cx="3267075" cy="542925"/>
              <wp:effectExtent l="0" t="0" r="0" b="3175"/>
              <wp:wrapNone/>
              <wp:docPr id="44" name="Text Box 12"/>
              <wp:cNvGraphicFramePr/>
              <a:graphic xmlns:a="http://schemas.openxmlformats.org/drawingml/2006/main">
                <a:graphicData uri="http://schemas.microsoft.com/office/word/2010/wordprocessingShape">
                  <wps:wsp>
                    <wps:cNvSpPr txBox="1"/>
                    <wps:spPr>
                      <a:xfrm>
                        <a:off x="0" y="0"/>
                        <a:ext cx="3267075" cy="542925"/>
                      </a:xfrm>
                      <a:prstGeom prst="rect">
                        <a:avLst/>
                      </a:prstGeom>
                      <a:noFill/>
                      <a:ln w="6350">
                        <a:noFill/>
                      </a:ln>
                    </wps:spPr>
                    <wps:txbx>
                      <w:txbxContent>
                        <w:p w14:paraId="4E0D59F2" w14:textId="025664C9" w:rsidR="006825D6" w:rsidRPr="004F2476" w:rsidRDefault="006825D6" w:rsidP="00AB2D6F">
                          <w:pPr>
                            <w:pStyle w:val="Titre2"/>
                            <w:rPr>
                              <w:color w:val="9B9A9A" w:themeColor="text1" w:themeTint="99"/>
                              <w:sz w:val="20"/>
                              <w:szCs w:val="20"/>
                              <w:lang w:val="fr-CA"/>
                            </w:rPr>
                          </w:pPr>
                          <w:r>
                            <w:rPr>
                              <w:color w:val="9B9A9A" w:themeColor="text1" w:themeTint="99"/>
                              <w:sz w:val="20"/>
                              <w:szCs w:val="20"/>
                              <w:lang w:val="fr-CA"/>
                            </w:rPr>
                            <w:t>Université de Moncton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w:pict w14:anchorId="353B8173">
            <v:shapetype id="_x0000_t202" coordsize="21600,21600" o:spt="202" path="m,l,21600r21600,l21600,xe" w14:anchorId="0D3D9B44">
              <v:stroke joinstyle="miter"/>
              <v:path gradientshapeok="t" o:connecttype="rect"/>
            </v:shapetype>
            <v:shape id="Text Box 12" style="position:absolute;margin-left:-5.25pt;margin-top:-16.8pt;width:257.2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">
              <v:textbox inset="0,0,0,0">
                <w:txbxContent>
                  <w:p w:rsidRPr="004F2476" w:rsidR="006825D6" w:rsidP="00AB2D6F" w:rsidRDefault="006825D6" w14:paraId="4FCFCFD5" w14:textId="025664C9">
                    <w:pPr>
                      <w:pStyle w:val="Titre2"/>
                      <w:rPr>
                        <w:color w:val="9B9A9A" w:themeColor="text1" w:themeTint="99"/>
                        <w:sz w:val="20"/>
                        <w:szCs w:val="20"/>
                        <w:lang w:val="fr-CA"/>
                      </w:rPr>
                    </w:pPr>
                    <w:r>
                      <w:rPr>
                        <w:color w:val="9B9A9A" w:themeColor="text1" w:themeTint="99"/>
                        <w:sz w:val="20"/>
                        <w:szCs w:val="20"/>
                        <w:lang w:val="fr-CA"/>
                      </w:rPr>
                      <w:t>Université de Moncton</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E2F8" w14:textId="77777777" w:rsidR="00585A81" w:rsidRDefault="00585A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6BD52" w14:textId="77777777" w:rsidR="00ED4E65" w:rsidRDefault="00ED4E65">
      <w:r>
        <w:separator/>
      </w:r>
    </w:p>
  </w:footnote>
  <w:footnote w:type="continuationSeparator" w:id="0">
    <w:p w14:paraId="5ABB0F40" w14:textId="77777777" w:rsidR="00ED4E65" w:rsidRDefault="00ED4E65">
      <w:r>
        <w:continuationSeparator/>
      </w:r>
    </w:p>
  </w:footnote>
  <w:footnote w:type="continuationNotice" w:id="1">
    <w:p w14:paraId="50BDE335" w14:textId="77777777" w:rsidR="00ED4E65" w:rsidRDefault="00ED4E65">
      <w:pPr>
        <w:spacing w:line="240" w:lineRule="auto"/>
      </w:pPr>
    </w:p>
  </w:footnote>
  <w:footnote w:id="2">
    <w:p w14:paraId="543E0C79" w14:textId="2B26174A" w:rsidR="00CE5A9E" w:rsidRDefault="00CE5A9E" w:rsidP="00CE5A9E">
      <w:pPr>
        <w:pStyle w:val="Notedebasdepage"/>
      </w:pPr>
      <w:r w:rsidRPr="00D33DCD">
        <w:rPr>
          <w:rStyle w:val="Appelnotedebasdep"/>
          <w:rFonts w:ascii="Tahoma" w:hAnsi="Tahoma"/>
          <w:color w:val="424141" w:themeColor="text1" w:themeShade="BF"/>
          <w:sz w:val="16"/>
          <w:szCs w:val="22"/>
          <w:lang w:val="en-US"/>
        </w:rPr>
        <w:footnoteRef/>
      </w:r>
      <w:r w:rsidRPr="00320AFD">
        <w:rPr>
          <w:rStyle w:val="Appelnotedebasdep"/>
          <w:rFonts w:ascii="Tahoma" w:hAnsi="Tahoma"/>
          <w:color w:val="424141" w:themeColor="text1" w:themeShade="BF"/>
          <w:sz w:val="16"/>
          <w:szCs w:val="22"/>
        </w:rPr>
        <w:t xml:space="preserve"> </w:t>
      </w:r>
      <w:r w:rsidRPr="00672181">
        <w:rPr>
          <w:rFonts w:ascii="Tahoma" w:hAnsi="Tahoma"/>
          <w:color w:val="424141" w:themeColor="text1" w:themeShade="BF"/>
          <w:sz w:val="16"/>
          <w:szCs w:val="22"/>
        </w:rPr>
        <w:t xml:space="preserve">Ex. : </w:t>
      </w:r>
      <w:r>
        <w:rPr>
          <w:rFonts w:ascii="Tahoma" w:hAnsi="Tahoma"/>
          <w:color w:val="424141" w:themeColor="text1" w:themeShade="BF"/>
          <w:sz w:val="16"/>
          <w:szCs w:val="22"/>
        </w:rPr>
        <w:t xml:space="preserve">Pour </w:t>
      </w:r>
      <w:r w:rsidR="003A4D0B">
        <w:rPr>
          <w:rFonts w:ascii="Tahoma" w:hAnsi="Tahoma"/>
          <w:color w:val="424141" w:themeColor="text1" w:themeShade="BF"/>
          <w:sz w:val="16"/>
          <w:szCs w:val="22"/>
        </w:rPr>
        <w:t>toutes questions concernant le contenu du cours</w:t>
      </w:r>
      <w:r>
        <w:rPr>
          <w:rFonts w:ascii="Tahoma" w:hAnsi="Tahoma"/>
          <w:color w:val="424141" w:themeColor="text1" w:themeShade="BF"/>
          <w:sz w:val="16"/>
          <w:szCs w:val="22"/>
        </w:rPr>
        <w:t xml:space="preserve">, un courriel peut être envoyé au professeur. </w:t>
      </w:r>
      <w:r w:rsidR="00D33DCD">
        <w:rPr>
          <w:rFonts w:ascii="Tahoma" w:hAnsi="Tahoma"/>
          <w:color w:val="424141" w:themeColor="text1" w:themeShade="BF"/>
          <w:sz w:val="16"/>
          <w:szCs w:val="22"/>
        </w:rPr>
        <w:t>Vous recevrez une réponse</w:t>
      </w:r>
      <w:r>
        <w:rPr>
          <w:rFonts w:ascii="Tahoma" w:hAnsi="Tahoma"/>
          <w:color w:val="424141" w:themeColor="text1" w:themeShade="BF"/>
          <w:sz w:val="16"/>
          <w:szCs w:val="22"/>
        </w:rPr>
        <w:t xml:space="preserve"> </w:t>
      </w:r>
      <w:r w:rsidRPr="00672181">
        <w:rPr>
          <w:rFonts w:ascii="Tahoma" w:hAnsi="Tahoma"/>
          <w:color w:val="424141" w:themeColor="text1" w:themeShade="BF"/>
          <w:sz w:val="16"/>
          <w:szCs w:val="22"/>
        </w:rPr>
        <w:t>dans un délai de 24 heures (jours ouvrables)</w:t>
      </w:r>
      <w:r>
        <w:rPr>
          <w:rFonts w:ascii="Tahoma" w:hAnsi="Tahoma"/>
          <w:color w:val="424141" w:themeColor="text1" w:themeShade="BF"/>
          <w:sz w:val="16"/>
          <w:szCs w:val="22"/>
        </w:rPr>
        <w:t>.</w:t>
      </w:r>
      <w:r w:rsidRPr="003A4D0B">
        <w:rPr>
          <w:rFonts w:ascii="Tahoma" w:hAnsi="Tahoma"/>
          <w:color w:val="424141" w:themeColor="text1" w:themeShade="BF"/>
          <w:sz w:val="16"/>
          <w:szCs w:val="22"/>
        </w:rPr>
        <w:t xml:space="preserve"> </w:t>
      </w:r>
      <w:r w:rsidR="003A4D0B" w:rsidRPr="003A4D0B">
        <w:rPr>
          <w:rFonts w:ascii="Tahoma" w:hAnsi="Tahoma"/>
          <w:color w:val="424141" w:themeColor="text1" w:themeShade="BF"/>
          <w:sz w:val="16"/>
          <w:szCs w:val="22"/>
        </w:rPr>
        <w:t>Les périodes de consultations se feront sur Teams sous rendez-vous.</w:t>
      </w:r>
      <w:r w:rsidR="003A4D0B">
        <w:t xml:space="preserve"> </w:t>
      </w:r>
    </w:p>
  </w:footnote>
  <w:footnote w:id="3">
    <w:p w14:paraId="36E2FE4A" w14:textId="568D3F68" w:rsidR="006825D6" w:rsidRPr="00646116" w:rsidRDefault="006825D6" w:rsidP="00344B21">
      <w:pPr>
        <w:rPr>
          <w:lang w:val="fr-CA"/>
        </w:rPr>
      </w:pPr>
      <w:r>
        <w:rPr>
          <w:rStyle w:val="Appelnotedebasdep"/>
        </w:rPr>
        <w:footnoteRef/>
      </w:r>
      <w:r w:rsidRPr="00646116">
        <w:rPr>
          <w:lang w:val="fr-CA"/>
        </w:rPr>
        <w:t xml:space="preserve"> </w:t>
      </w:r>
      <w:r w:rsidR="00C067DA">
        <w:rPr>
          <w:lang w:val="fr-CA"/>
        </w:rPr>
        <w:t>Objectifs</w:t>
      </w:r>
      <w:r w:rsidRPr="00646116">
        <w:rPr>
          <w:lang w:val="fr-CA"/>
        </w:rPr>
        <w:t xml:space="preserve"> d’apprentissage généraux approuvés par le comité des programmes</w:t>
      </w:r>
    </w:p>
  </w:footnote>
  <w:footnote w:id="4">
    <w:p w14:paraId="4F0A3E8C" w14:textId="120E0516" w:rsidR="003A4D0B" w:rsidRDefault="003A4D0B">
      <w:pPr>
        <w:pStyle w:val="Notedebasdepage"/>
      </w:pPr>
      <w:r w:rsidRPr="003A4D0B">
        <w:rPr>
          <w:rStyle w:val="Appelnotedebasdep"/>
          <w:rFonts w:ascii="Tahoma" w:hAnsi="Tahoma"/>
          <w:color w:val="424141" w:themeColor="text1" w:themeShade="BF"/>
          <w:sz w:val="16"/>
          <w:szCs w:val="22"/>
          <w:lang w:val="en-US"/>
        </w:rPr>
        <w:footnoteRef/>
      </w:r>
      <w:r w:rsidRPr="00320AFD">
        <w:rPr>
          <w:rStyle w:val="Appelnotedebasdep"/>
          <w:rFonts w:ascii="Tahoma" w:hAnsi="Tahoma"/>
          <w:color w:val="424141" w:themeColor="text1" w:themeShade="BF"/>
          <w:sz w:val="16"/>
          <w:szCs w:val="22"/>
        </w:rPr>
        <w:t xml:space="preserve"> </w:t>
      </w:r>
      <w:r w:rsidRPr="003A4D0B">
        <w:rPr>
          <w:rFonts w:ascii="Tahoma" w:hAnsi="Tahoma"/>
          <w:color w:val="424141" w:themeColor="text1" w:themeShade="BF"/>
          <w:sz w:val="16"/>
          <w:szCs w:val="22"/>
        </w:rPr>
        <w:t>Ex. : Le cours sera offert en suivant l’approche de la pédagogie</w:t>
      </w:r>
      <w:bookmarkStart w:id="0" w:name="_GoBack"/>
      <w:bookmarkEnd w:id="0"/>
      <w:r w:rsidRPr="003A4D0B">
        <w:rPr>
          <w:rFonts w:ascii="Tahoma" w:hAnsi="Tahoma"/>
          <w:color w:val="424141" w:themeColor="text1" w:themeShade="BF"/>
          <w:sz w:val="16"/>
          <w:szCs w:val="22"/>
        </w:rPr>
        <w:t xml:space="preserve"> inversée. Toutes les semaines, des contenus seront déposés sur CLIC et vous devrez consulte</w:t>
      </w:r>
      <w:r w:rsidR="00D33DCD">
        <w:rPr>
          <w:rFonts w:ascii="Tahoma" w:hAnsi="Tahoma"/>
          <w:color w:val="424141" w:themeColor="text1" w:themeShade="BF"/>
          <w:sz w:val="16"/>
          <w:szCs w:val="22"/>
        </w:rPr>
        <w:t>r</w:t>
      </w:r>
      <w:r w:rsidRPr="003A4D0B">
        <w:rPr>
          <w:rFonts w:ascii="Tahoma" w:hAnsi="Tahoma"/>
          <w:color w:val="424141" w:themeColor="text1" w:themeShade="BF"/>
          <w:sz w:val="16"/>
          <w:szCs w:val="22"/>
        </w:rPr>
        <w:t xml:space="preserve"> ceux-ci avant la session synchrone. Cette session sera réservée afin d’approfondir la matière et répondre à vos questions. Des travaux de groupe seront également planifiés à l’horaire.</w:t>
      </w:r>
    </w:p>
  </w:footnote>
  <w:footnote w:id="5">
    <w:p w14:paraId="71DB8489" w14:textId="4C7E2F87" w:rsidR="00726BB3" w:rsidRDefault="00726BB3">
      <w:pPr>
        <w:pStyle w:val="Notedebasdepage"/>
      </w:pPr>
      <w:r>
        <w:rPr>
          <w:rStyle w:val="Appelnotedebasdep"/>
        </w:rPr>
        <w:footnoteRef/>
      </w:r>
      <w:r>
        <w:t xml:space="preserve"> </w:t>
      </w:r>
      <w:r w:rsidRPr="003862CF">
        <w:rPr>
          <w:rFonts w:ascii="Tahoma" w:hAnsi="Tahoma"/>
          <w:color w:val="424141" w:themeColor="text1" w:themeShade="BF"/>
          <w:sz w:val="16"/>
          <w:szCs w:val="22"/>
        </w:rPr>
        <w:t>Note : « mesures d’atténuation » = terminologie employée par les gouvernements et Travail sécuritaire NB.</w:t>
      </w:r>
    </w:p>
  </w:footnote>
  <w:footnote w:id="6">
    <w:p w14:paraId="47D07A8F" w14:textId="744FE7B1" w:rsidR="003862CF" w:rsidRDefault="003862CF">
      <w:pPr>
        <w:pStyle w:val="Notedebasdepage"/>
      </w:pPr>
      <w:r>
        <w:rPr>
          <w:rStyle w:val="Appelnotedebasdep"/>
        </w:rPr>
        <w:footnoteRef/>
      </w:r>
      <w:r>
        <w:t xml:space="preserve"> </w:t>
      </w:r>
      <w:r w:rsidRPr="003862CF">
        <w:rPr>
          <w:rFonts w:ascii="Tahoma" w:hAnsi="Tahoma"/>
          <w:color w:val="424141" w:themeColor="text1" w:themeShade="BF"/>
          <w:sz w:val="16"/>
          <w:szCs w:val="22"/>
        </w:rPr>
        <w:t>Document à inclure dans tous les plans de cours.</w:t>
      </w:r>
    </w:p>
  </w:footnote>
  <w:footnote w:id="7">
    <w:p w14:paraId="60E82002" w14:textId="19CB3EB7" w:rsidR="003862CF" w:rsidRDefault="003862CF">
      <w:pPr>
        <w:pStyle w:val="Notedebasdepage"/>
      </w:pPr>
      <w:r>
        <w:rPr>
          <w:rStyle w:val="Appelnotedebasdep"/>
        </w:rPr>
        <w:footnoteRef/>
      </w:r>
      <w:r>
        <w:t xml:space="preserve"> </w:t>
      </w:r>
      <w:r w:rsidRPr="003862CF">
        <w:rPr>
          <w:rFonts w:ascii="Tahoma" w:hAnsi="Tahoma"/>
          <w:color w:val="424141" w:themeColor="text1" w:themeShade="BF"/>
          <w:sz w:val="16"/>
          <w:szCs w:val="22"/>
        </w:rPr>
        <w:t xml:space="preserve">Erreurs d’orthographe, de ponctuation, d’impropriété (anglicismes), de syntaxe (construction de la phrase) ou grammaticales (accord en genre, nombre, terminaison des verbes). Une erreur d’orthographe d’usage commise plus d’une fois pour le même mot n’est pénalisée qu’une seule fois. Exemples d’erreurs d’orthographe d’usage : </w:t>
      </w:r>
      <w:proofErr w:type="spellStart"/>
      <w:r w:rsidRPr="003862CF">
        <w:rPr>
          <w:rFonts w:ascii="Tahoma" w:hAnsi="Tahoma"/>
          <w:color w:val="424141" w:themeColor="text1" w:themeShade="BF"/>
          <w:sz w:val="16"/>
          <w:szCs w:val="22"/>
        </w:rPr>
        <w:t>litéraire</w:t>
      </w:r>
      <w:proofErr w:type="spellEnd"/>
      <w:r w:rsidRPr="003862CF">
        <w:rPr>
          <w:rFonts w:ascii="Tahoma" w:hAnsi="Tahoma"/>
          <w:color w:val="424141" w:themeColor="text1" w:themeShade="BF"/>
          <w:sz w:val="16"/>
          <w:szCs w:val="22"/>
        </w:rPr>
        <w:t xml:space="preserve">, j’ai </w:t>
      </w:r>
      <w:proofErr w:type="spellStart"/>
      <w:r w:rsidRPr="003862CF">
        <w:rPr>
          <w:rFonts w:ascii="Tahoma" w:hAnsi="Tahoma"/>
          <w:color w:val="424141" w:themeColor="text1" w:themeShade="BF"/>
          <w:sz w:val="16"/>
          <w:szCs w:val="22"/>
        </w:rPr>
        <w:t>apperçu</w:t>
      </w:r>
      <w:proofErr w:type="spellEnd"/>
    </w:p>
  </w:footnote>
  <w:footnote w:id="8">
    <w:p w14:paraId="25E05DA7" w14:textId="7DD77869" w:rsidR="006825D6" w:rsidRDefault="006825D6" w:rsidP="00C64889">
      <w:pPr>
        <w:pStyle w:val="Notedebasdepage"/>
      </w:pPr>
      <w:r w:rsidRPr="78494AD2">
        <w:rPr>
          <w:rStyle w:val="Appelnotedebasdep"/>
        </w:rPr>
        <w:footnoteRef/>
      </w:r>
    </w:p>
    <w:p w14:paraId="2B75A81F" w14:textId="5CD37826" w:rsidR="006825D6" w:rsidRPr="00646116" w:rsidRDefault="006825D6" w:rsidP="00B21C71">
      <w:pPr>
        <w:pStyle w:val="Notedebasdepage"/>
        <w:rPr>
          <w:rFonts w:ascii="Segoe UI" w:eastAsia="Segoe UI" w:hAnsi="Segoe UI" w:cs="Segoe UI"/>
          <w:sz w:val="18"/>
          <w:szCs w:val="18"/>
        </w:rPr>
      </w:pPr>
      <w:r w:rsidRPr="00646116">
        <w:t xml:space="preserve"> </w:t>
      </w:r>
      <w:r w:rsidRPr="00646116">
        <w:rPr>
          <w:rFonts w:ascii="Segoe UI" w:eastAsia="Segoe UI" w:hAnsi="Segoe UI" w:cs="Segoe UI"/>
          <w:sz w:val="18"/>
          <w:szCs w:val="18"/>
        </w:rPr>
        <w:t xml:space="preserve">Adapté du Secrétariat général et </w:t>
      </w:r>
      <w:r w:rsidR="00C22E53">
        <w:rPr>
          <w:rFonts w:ascii="Segoe UI" w:eastAsia="Segoe UI" w:hAnsi="Segoe UI" w:cs="Segoe UI"/>
          <w:sz w:val="18"/>
          <w:szCs w:val="18"/>
        </w:rPr>
        <w:t xml:space="preserve">de la </w:t>
      </w:r>
      <w:r w:rsidRPr="00646116">
        <w:rPr>
          <w:rFonts w:ascii="Segoe UI" w:eastAsia="Segoe UI" w:hAnsi="Segoe UI" w:cs="Segoe UI"/>
          <w:sz w:val="18"/>
          <w:szCs w:val="18"/>
        </w:rPr>
        <w:t>direction des affaires juridiques du Collège Ahuntsic de Montréal (</w:t>
      </w:r>
      <w:hyperlink r:id="rId1">
        <w:r w:rsidRPr="00646116">
          <w:rPr>
            <w:rStyle w:val="Lienhypertexte"/>
            <w:rFonts w:ascii="Segoe UI" w:eastAsia="Segoe UI" w:hAnsi="Segoe UI" w:cs="Segoe UI"/>
            <w:sz w:val="18"/>
            <w:szCs w:val="18"/>
          </w:rPr>
          <w:t>https://www.collegeahuntsic.qc.ca/notre-college/nouvelles/la-protection-des-renseignements-personnels-le-droit-dauteur-etlenseignement-a-distance</w:t>
        </w:r>
      </w:hyperlink>
      <w:r w:rsidRPr="00646116">
        <w:rPr>
          <w:rFonts w:ascii="Segoe UI" w:eastAsia="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92EF" w14:textId="77777777" w:rsidR="00585A81" w:rsidRDefault="00585A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0234" w14:textId="77777777" w:rsidR="00585A81" w:rsidRDefault="00585A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D0E5" w14:textId="77777777" w:rsidR="00585A81" w:rsidRDefault="00585A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387C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0831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9C5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F43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E68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4C1D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41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A45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E1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90F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A4240"/>
    <w:multiLevelType w:val="hybridMultilevel"/>
    <w:tmpl w:val="8FE4C58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0C4973D9"/>
    <w:multiLevelType w:val="hybridMultilevel"/>
    <w:tmpl w:val="1930B524"/>
    <w:lvl w:ilvl="0" w:tplc="E95AB81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5FC09FA"/>
    <w:multiLevelType w:val="hybridMultilevel"/>
    <w:tmpl w:val="F00E1110"/>
    <w:lvl w:ilvl="0" w:tplc="EC0C3476">
      <w:start w:val="1"/>
      <w:numFmt w:val="bullet"/>
      <w:lvlText w:val=""/>
      <w:lvlJc w:val="left"/>
      <w:pPr>
        <w:ind w:left="720" w:hanging="360"/>
      </w:pPr>
      <w:rPr>
        <w:rFonts w:ascii="Symbol" w:hAnsi="Symbol" w:hint="default"/>
      </w:rPr>
    </w:lvl>
    <w:lvl w:ilvl="1" w:tplc="21C2838C">
      <w:start w:val="1"/>
      <w:numFmt w:val="bullet"/>
      <w:lvlText w:val="o"/>
      <w:lvlJc w:val="left"/>
      <w:pPr>
        <w:ind w:left="1440" w:hanging="360"/>
      </w:pPr>
      <w:rPr>
        <w:rFonts w:ascii="Courier New" w:hAnsi="Courier New" w:hint="default"/>
      </w:rPr>
    </w:lvl>
    <w:lvl w:ilvl="2" w:tplc="03F41A9C">
      <w:start w:val="1"/>
      <w:numFmt w:val="bullet"/>
      <w:lvlText w:val=""/>
      <w:lvlJc w:val="left"/>
      <w:pPr>
        <w:ind w:left="2160" w:hanging="360"/>
      </w:pPr>
      <w:rPr>
        <w:rFonts w:ascii="Wingdings" w:hAnsi="Wingdings" w:hint="default"/>
      </w:rPr>
    </w:lvl>
    <w:lvl w:ilvl="3" w:tplc="34EED8E4">
      <w:start w:val="1"/>
      <w:numFmt w:val="bullet"/>
      <w:lvlText w:val=""/>
      <w:lvlJc w:val="left"/>
      <w:pPr>
        <w:ind w:left="2880" w:hanging="360"/>
      </w:pPr>
      <w:rPr>
        <w:rFonts w:ascii="Symbol" w:hAnsi="Symbol" w:hint="default"/>
      </w:rPr>
    </w:lvl>
    <w:lvl w:ilvl="4" w:tplc="1F7E9E1A">
      <w:start w:val="1"/>
      <w:numFmt w:val="bullet"/>
      <w:lvlText w:val="o"/>
      <w:lvlJc w:val="left"/>
      <w:pPr>
        <w:ind w:left="3600" w:hanging="360"/>
      </w:pPr>
      <w:rPr>
        <w:rFonts w:ascii="Courier New" w:hAnsi="Courier New" w:hint="default"/>
      </w:rPr>
    </w:lvl>
    <w:lvl w:ilvl="5" w:tplc="B910515A">
      <w:start w:val="1"/>
      <w:numFmt w:val="bullet"/>
      <w:lvlText w:val=""/>
      <w:lvlJc w:val="left"/>
      <w:pPr>
        <w:ind w:left="4320" w:hanging="360"/>
      </w:pPr>
      <w:rPr>
        <w:rFonts w:ascii="Wingdings" w:hAnsi="Wingdings" w:hint="default"/>
      </w:rPr>
    </w:lvl>
    <w:lvl w:ilvl="6" w:tplc="66D20198">
      <w:start w:val="1"/>
      <w:numFmt w:val="bullet"/>
      <w:lvlText w:val=""/>
      <w:lvlJc w:val="left"/>
      <w:pPr>
        <w:ind w:left="5040" w:hanging="360"/>
      </w:pPr>
      <w:rPr>
        <w:rFonts w:ascii="Symbol" w:hAnsi="Symbol" w:hint="default"/>
      </w:rPr>
    </w:lvl>
    <w:lvl w:ilvl="7" w:tplc="9FF2978A">
      <w:start w:val="1"/>
      <w:numFmt w:val="bullet"/>
      <w:lvlText w:val="o"/>
      <w:lvlJc w:val="left"/>
      <w:pPr>
        <w:ind w:left="5760" w:hanging="360"/>
      </w:pPr>
      <w:rPr>
        <w:rFonts w:ascii="Courier New" w:hAnsi="Courier New" w:hint="default"/>
      </w:rPr>
    </w:lvl>
    <w:lvl w:ilvl="8" w:tplc="1604E838">
      <w:start w:val="1"/>
      <w:numFmt w:val="bullet"/>
      <w:lvlText w:val=""/>
      <w:lvlJc w:val="left"/>
      <w:pPr>
        <w:ind w:left="6480" w:hanging="360"/>
      </w:pPr>
      <w:rPr>
        <w:rFonts w:ascii="Wingdings" w:hAnsi="Wingdings" w:hint="default"/>
      </w:rPr>
    </w:lvl>
  </w:abstractNum>
  <w:abstractNum w:abstractNumId="13" w15:restartNumberingAfterBreak="0">
    <w:nsid w:val="18EC398A"/>
    <w:multiLevelType w:val="hybridMultilevel"/>
    <w:tmpl w:val="31CCA4F6"/>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4" w15:restartNumberingAfterBreak="0">
    <w:nsid w:val="1E084460"/>
    <w:multiLevelType w:val="hybridMultilevel"/>
    <w:tmpl w:val="990AA57A"/>
    <w:lvl w:ilvl="0" w:tplc="CF56D418">
      <w:start w:val="1"/>
      <w:numFmt w:val="bullet"/>
      <w:lvlText w:val="□"/>
      <w:lvlJc w:val="left"/>
      <w:pPr>
        <w:tabs>
          <w:tab w:val="num" w:pos="720"/>
        </w:tabs>
        <w:ind w:left="720" w:hanging="360"/>
      </w:pPr>
      <w:rPr>
        <w:rFonts w:ascii="Courier New" w:hAnsi="Courier New" w:cs="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E9E3B33"/>
    <w:multiLevelType w:val="multilevel"/>
    <w:tmpl w:val="439413EE"/>
    <w:lvl w:ilvl="0">
      <w:start w:val="1"/>
      <w:numFmt w:val="bullet"/>
      <w:lvlText w:val=""/>
      <w:lvlJc w:val="left"/>
      <w:pPr>
        <w:ind w:left="720" w:hanging="360"/>
      </w:pPr>
      <w:rPr>
        <w:rFonts w:ascii="Symbol" w:hAnsi="Symbol" w:hint="default"/>
        <w:color w:val="FFD24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A74493"/>
    <w:multiLevelType w:val="hybridMultilevel"/>
    <w:tmpl w:val="F3803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473635"/>
    <w:multiLevelType w:val="multilevel"/>
    <w:tmpl w:val="439413EE"/>
    <w:lvl w:ilvl="0">
      <w:start w:val="1"/>
      <w:numFmt w:val="bullet"/>
      <w:lvlText w:val=""/>
      <w:lvlJc w:val="left"/>
      <w:pPr>
        <w:ind w:left="720" w:hanging="360"/>
      </w:pPr>
      <w:rPr>
        <w:rFonts w:ascii="Symbol" w:hAnsi="Symbol" w:hint="default"/>
        <w:color w:val="FFD24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DF6FCA"/>
    <w:multiLevelType w:val="hybridMultilevel"/>
    <w:tmpl w:val="BB46E284"/>
    <w:lvl w:ilvl="0" w:tplc="5CB86814">
      <w:start w:val="1"/>
      <w:numFmt w:val="bullet"/>
      <w:lvlText w:val=""/>
      <w:lvlJc w:val="left"/>
      <w:pPr>
        <w:ind w:left="720" w:hanging="360"/>
      </w:pPr>
      <w:rPr>
        <w:rFonts w:ascii="Symbol" w:hAnsi="Symbol" w:hint="default"/>
      </w:rPr>
    </w:lvl>
    <w:lvl w:ilvl="1" w:tplc="3BEAE190">
      <w:start w:val="1"/>
      <w:numFmt w:val="bullet"/>
      <w:lvlText w:val="o"/>
      <w:lvlJc w:val="left"/>
      <w:pPr>
        <w:ind w:left="1440" w:hanging="360"/>
      </w:pPr>
      <w:rPr>
        <w:rFonts w:ascii="Courier New" w:hAnsi="Courier New" w:hint="default"/>
      </w:rPr>
    </w:lvl>
    <w:lvl w:ilvl="2" w:tplc="CFA81C84">
      <w:start w:val="1"/>
      <w:numFmt w:val="bullet"/>
      <w:lvlText w:val=""/>
      <w:lvlJc w:val="left"/>
      <w:pPr>
        <w:ind w:left="2160" w:hanging="360"/>
      </w:pPr>
      <w:rPr>
        <w:rFonts w:ascii="Wingdings" w:hAnsi="Wingdings" w:hint="default"/>
      </w:rPr>
    </w:lvl>
    <w:lvl w:ilvl="3" w:tplc="5EB00F26">
      <w:start w:val="1"/>
      <w:numFmt w:val="bullet"/>
      <w:lvlText w:val=""/>
      <w:lvlJc w:val="left"/>
      <w:pPr>
        <w:ind w:left="2880" w:hanging="360"/>
      </w:pPr>
      <w:rPr>
        <w:rFonts w:ascii="Symbol" w:hAnsi="Symbol" w:hint="default"/>
      </w:rPr>
    </w:lvl>
    <w:lvl w:ilvl="4" w:tplc="9B2C7F32">
      <w:start w:val="1"/>
      <w:numFmt w:val="bullet"/>
      <w:lvlText w:val="o"/>
      <w:lvlJc w:val="left"/>
      <w:pPr>
        <w:ind w:left="3600" w:hanging="360"/>
      </w:pPr>
      <w:rPr>
        <w:rFonts w:ascii="Courier New" w:hAnsi="Courier New" w:hint="default"/>
      </w:rPr>
    </w:lvl>
    <w:lvl w:ilvl="5" w:tplc="36A6D478">
      <w:start w:val="1"/>
      <w:numFmt w:val="bullet"/>
      <w:lvlText w:val=""/>
      <w:lvlJc w:val="left"/>
      <w:pPr>
        <w:ind w:left="4320" w:hanging="360"/>
      </w:pPr>
      <w:rPr>
        <w:rFonts w:ascii="Wingdings" w:hAnsi="Wingdings" w:hint="default"/>
      </w:rPr>
    </w:lvl>
    <w:lvl w:ilvl="6" w:tplc="761CB3E4">
      <w:start w:val="1"/>
      <w:numFmt w:val="bullet"/>
      <w:lvlText w:val=""/>
      <w:lvlJc w:val="left"/>
      <w:pPr>
        <w:ind w:left="5040" w:hanging="360"/>
      </w:pPr>
      <w:rPr>
        <w:rFonts w:ascii="Symbol" w:hAnsi="Symbol" w:hint="default"/>
      </w:rPr>
    </w:lvl>
    <w:lvl w:ilvl="7" w:tplc="E99CC26E">
      <w:start w:val="1"/>
      <w:numFmt w:val="bullet"/>
      <w:lvlText w:val="o"/>
      <w:lvlJc w:val="left"/>
      <w:pPr>
        <w:ind w:left="5760" w:hanging="360"/>
      </w:pPr>
      <w:rPr>
        <w:rFonts w:ascii="Courier New" w:hAnsi="Courier New" w:hint="default"/>
      </w:rPr>
    </w:lvl>
    <w:lvl w:ilvl="8" w:tplc="720E0876">
      <w:start w:val="1"/>
      <w:numFmt w:val="bullet"/>
      <w:lvlText w:val=""/>
      <w:lvlJc w:val="left"/>
      <w:pPr>
        <w:ind w:left="6480" w:hanging="360"/>
      </w:pPr>
      <w:rPr>
        <w:rFonts w:ascii="Wingdings" w:hAnsi="Wingdings" w:hint="default"/>
      </w:rPr>
    </w:lvl>
  </w:abstractNum>
  <w:abstractNum w:abstractNumId="19" w15:restartNumberingAfterBreak="0">
    <w:nsid w:val="2F934B39"/>
    <w:multiLevelType w:val="hybridMultilevel"/>
    <w:tmpl w:val="01AC9CEA"/>
    <w:lvl w:ilvl="0" w:tplc="2E18CA7E">
      <w:start w:val="1"/>
      <w:numFmt w:val="bullet"/>
      <w:lvlText w:val=""/>
      <w:lvlJc w:val="left"/>
      <w:pPr>
        <w:ind w:left="720" w:hanging="360"/>
      </w:pPr>
      <w:rPr>
        <w:rFonts w:ascii="Symbol" w:hAnsi="Symbol" w:hint="default"/>
      </w:rPr>
    </w:lvl>
    <w:lvl w:ilvl="1" w:tplc="FC56FBC8">
      <w:start w:val="1"/>
      <w:numFmt w:val="bullet"/>
      <w:lvlText w:val="o"/>
      <w:lvlJc w:val="left"/>
      <w:pPr>
        <w:ind w:left="1440" w:hanging="360"/>
      </w:pPr>
      <w:rPr>
        <w:rFonts w:ascii="Courier New" w:hAnsi="Courier New" w:hint="default"/>
      </w:rPr>
    </w:lvl>
    <w:lvl w:ilvl="2" w:tplc="BF60790A">
      <w:start w:val="1"/>
      <w:numFmt w:val="bullet"/>
      <w:lvlText w:val=""/>
      <w:lvlJc w:val="left"/>
      <w:pPr>
        <w:ind w:left="2160" w:hanging="360"/>
      </w:pPr>
      <w:rPr>
        <w:rFonts w:ascii="Wingdings" w:hAnsi="Wingdings" w:hint="default"/>
      </w:rPr>
    </w:lvl>
    <w:lvl w:ilvl="3" w:tplc="F68CE90C">
      <w:start w:val="1"/>
      <w:numFmt w:val="bullet"/>
      <w:lvlText w:val=""/>
      <w:lvlJc w:val="left"/>
      <w:pPr>
        <w:ind w:left="2880" w:hanging="360"/>
      </w:pPr>
      <w:rPr>
        <w:rFonts w:ascii="Symbol" w:hAnsi="Symbol" w:hint="default"/>
      </w:rPr>
    </w:lvl>
    <w:lvl w:ilvl="4" w:tplc="FFE24AA6">
      <w:start w:val="1"/>
      <w:numFmt w:val="bullet"/>
      <w:lvlText w:val="o"/>
      <w:lvlJc w:val="left"/>
      <w:pPr>
        <w:ind w:left="3600" w:hanging="360"/>
      </w:pPr>
      <w:rPr>
        <w:rFonts w:ascii="Courier New" w:hAnsi="Courier New" w:hint="default"/>
      </w:rPr>
    </w:lvl>
    <w:lvl w:ilvl="5" w:tplc="30823F5C">
      <w:start w:val="1"/>
      <w:numFmt w:val="bullet"/>
      <w:lvlText w:val=""/>
      <w:lvlJc w:val="left"/>
      <w:pPr>
        <w:ind w:left="4320" w:hanging="360"/>
      </w:pPr>
      <w:rPr>
        <w:rFonts w:ascii="Wingdings" w:hAnsi="Wingdings" w:hint="default"/>
      </w:rPr>
    </w:lvl>
    <w:lvl w:ilvl="6" w:tplc="210ACE00">
      <w:start w:val="1"/>
      <w:numFmt w:val="bullet"/>
      <w:lvlText w:val=""/>
      <w:lvlJc w:val="left"/>
      <w:pPr>
        <w:ind w:left="5040" w:hanging="360"/>
      </w:pPr>
      <w:rPr>
        <w:rFonts w:ascii="Symbol" w:hAnsi="Symbol" w:hint="default"/>
      </w:rPr>
    </w:lvl>
    <w:lvl w:ilvl="7" w:tplc="85B022CE">
      <w:start w:val="1"/>
      <w:numFmt w:val="bullet"/>
      <w:lvlText w:val="o"/>
      <w:lvlJc w:val="left"/>
      <w:pPr>
        <w:ind w:left="5760" w:hanging="360"/>
      </w:pPr>
      <w:rPr>
        <w:rFonts w:ascii="Courier New" w:hAnsi="Courier New" w:hint="default"/>
      </w:rPr>
    </w:lvl>
    <w:lvl w:ilvl="8" w:tplc="8A08FF28">
      <w:start w:val="1"/>
      <w:numFmt w:val="bullet"/>
      <w:lvlText w:val=""/>
      <w:lvlJc w:val="left"/>
      <w:pPr>
        <w:ind w:left="6480" w:hanging="360"/>
      </w:pPr>
      <w:rPr>
        <w:rFonts w:ascii="Wingdings" w:hAnsi="Wingdings" w:hint="default"/>
      </w:rPr>
    </w:lvl>
  </w:abstractNum>
  <w:abstractNum w:abstractNumId="20" w15:restartNumberingAfterBreak="0">
    <w:nsid w:val="30BD7F68"/>
    <w:multiLevelType w:val="hybridMultilevel"/>
    <w:tmpl w:val="1F6CEA2A"/>
    <w:lvl w:ilvl="0" w:tplc="EC0C3476">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41B04BD3"/>
    <w:multiLevelType w:val="hybridMultilevel"/>
    <w:tmpl w:val="ACC4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552CB9"/>
    <w:multiLevelType w:val="hybridMultilevel"/>
    <w:tmpl w:val="06F2F0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0661B0D"/>
    <w:multiLevelType w:val="multilevel"/>
    <w:tmpl w:val="B120907A"/>
    <w:lvl w:ilvl="0">
      <w:start w:val="1"/>
      <w:numFmt w:val="bullet"/>
      <w:lvlText w:val=""/>
      <w:lvlJc w:val="left"/>
      <w:pPr>
        <w:ind w:left="720" w:hanging="360"/>
      </w:pPr>
      <w:rPr>
        <w:rFonts w:ascii="Symbol" w:hAnsi="Symbol" w:hint="default"/>
        <w:color w:val="D0E7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B67074"/>
    <w:multiLevelType w:val="hybridMultilevel"/>
    <w:tmpl w:val="4E78DF48"/>
    <w:lvl w:ilvl="0" w:tplc="E92CDC0A">
      <w:start w:val="1"/>
      <w:numFmt w:val="bullet"/>
      <w:pStyle w:val="pucenormal"/>
      <w:lvlText w:val=""/>
      <w:lvlJc w:val="left"/>
      <w:pPr>
        <w:ind w:left="720" w:hanging="360"/>
      </w:pPr>
      <w:rPr>
        <w:rFonts w:ascii="Symbol" w:hAnsi="Symbol" w:hint="default"/>
        <w:color w:val="C0D7E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B119C4"/>
    <w:multiLevelType w:val="hybridMultilevel"/>
    <w:tmpl w:val="71AAE002"/>
    <w:lvl w:ilvl="0" w:tplc="3F1EADC4">
      <w:start w:val="1"/>
      <w:numFmt w:val="bullet"/>
      <w:lvlText w:val=""/>
      <w:lvlJc w:val="left"/>
      <w:pPr>
        <w:ind w:left="720" w:hanging="360"/>
      </w:pPr>
      <w:rPr>
        <w:rFonts w:ascii="Symbol" w:hAnsi="Symbol" w:hint="default"/>
      </w:rPr>
    </w:lvl>
    <w:lvl w:ilvl="1" w:tplc="E67015E8">
      <w:start w:val="1"/>
      <w:numFmt w:val="bullet"/>
      <w:lvlText w:val="o"/>
      <w:lvlJc w:val="left"/>
      <w:pPr>
        <w:ind w:left="1440" w:hanging="360"/>
      </w:pPr>
      <w:rPr>
        <w:rFonts w:ascii="Courier New" w:hAnsi="Courier New" w:hint="default"/>
      </w:rPr>
    </w:lvl>
    <w:lvl w:ilvl="2" w:tplc="E9E211B0">
      <w:start w:val="1"/>
      <w:numFmt w:val="bullet"/>
      <w:lvlText w:val=""/>
      <w:lvlJc w:val="left"/>
      <w:pPr>
        <w:ind w:left="2160" w:hanging="360"/>
      </w:pPr>
      <w:rPr>
        <w:rFonts w:ascii="Wingdings" w:hAnsi="Wingdings" w:hint="default"/>
      </w:rPr>
    </w:lvl>
    <w:lvl w:ilvl="3" w:tplc="EEDE5A88">
      <w:start w:val="1"/>
      <w:numFmt w:val="bullet"/>
      <w:lvlText w:val=""/>
      <w:lvlJc w:val="left"/>
      <w:pPr>
        <w:ind w:left="2880" w:hanging="360"/>
      </w:pPr>
      <w:rPr>
        <w:rFonts w:ascii="Symbol" w:hAnsi="Symbol" w:hint="default"/>
      </w:rPr>
    </w:lvl>
    <w:lvl w:ilvl="4" w:tplc="8E82A41E">
      <w:start w:val="1"/>
      <w:numFmt w:val="bullet"/>
      <w:lvlText w:val="o"/>
      <w:lvlJc w:val="left"/>
      <w:pPr>
        <w:ind w:left="3600" w:hanging="360"/>
      </w:pPr>
      <w:rPr>
        <w:rFonts w:ascii="Courier New" w:hAnsi="Courier New" w:hint="default"/>
      </w:rPr>
    </w:lvl>
    <w:lvl w:ilvl="5" w:tplc="BEBEFD72">
      <w:start w:val="1"/>
      <w:numFmt w:val="bullet"/>
      <w:lvlText w:val=""/>
      <w:lvlJc w:val="left"/>
      <w:pPr>
        <w:ind w:left="4320" w:hanging="360"/>
      </w:pPr>
      <w:rPr>
        <w:rFonts w:ascii="Wingdings" w:hAnsi="Wingdings" w:hint="default"/>
      </w:rPr>
    </w:lvl>
    <w:lvl w:ilvl="6" w:tplc="9536D072">
      <w:start w:val="1"/>
      <w:numFmt w:val="bullet"/>
      <w:lvlText w:val=""/>
      <w:lvlJc w:val="left"/>
      <w:pPr>
        <w:ind w:left="5040" w:hanging="360"/>
      </w:pPr>
      <w:rPr>
        <w:rFonts w:ascii="Symbol" w:hAnsi="Symbol" w:hint="default"/>
      </w:rPr>
    </w:lvl>
    <w:lvl w:ilvl="7" w:tplc="3CFE5AD8">
      <w:start w:val="1"/>
      <w:numFmt w:val="bullet"/>
      <w:lvlText w:val="o"/>
      <w:lvlJc w:val="left"/>
      <w:pPr>
        <w:ind w:left="5760" w:hanging="360"/>
      </w:pPr>
      <w:rPr>
        <w:rFonts w:ascii="Courier New" w:hAnsi="Courier New" w:hint="default"/>
      </w:rPr>
    </w:lvl>
    <w:lvl w:ilvl="8" w:tplc="62801D70">
      <w:start w:val="1"/>
      <w:numFmt w:val="bullet"/>
      <w:lvlText w:val=""/>
      <w:lvlJc w:val="left"/>
      <w:pPr>
        <w:ind w:left="6480" w:hanging="360"/>
      </w:pPr>
      <w:rPr>
        <w:rFonts w:ascii="Wingdings" w:hAnsi="Wingdings" w:hint="default"/>
      </w:rPr>
    </w:lvl>
  </w:abstractNum>
  <w:abstractNum w:abstractNumId="26" w15:restartNumberingAfterBreak="0">
    <w:nsid w:val="64EA2B29"/>
    <w:multiLevelType w:val="hybridMultilevel"/>
    <w:tmpl w:val="078E34AC"/>
    <w:lvl w:ilvl="0" w:tplc="3418D004">
      <w:start w:val="1"/>
      <w:numFmt w:val="bullet"/>
      <w:lvlText w:val=""/>
      <w:lvlJc w:val="left"/>
      <w:pPr>
        <w:ind w:left="720" w:hanging="360"/>
      </w:pPr>
      <w:rPr>
        <w:rFonts w:ascii="Symbol" w:hAnsi="Symbol" w:hint="default"/>
      </w:rPr>
    </w:lvl>
    <w:lvl w:ilvl="1" w:tplc="CC44C5C2">
      <w:start w:val="1"/>
      <w:numFmt w:val="bullet"/>
      <w:lvlText w:val="o"/>
      <w:lvlJc w:val="left"/>
      <w:pPr>
        <w:ind w:left="1440" w:hanging="360"/>
      </w:pPr>
      <w:rPr>
        <w:rFonts w:ascii="Courier New" w:hAnsi="Courier New" w:hint="default"/>
      </w:rPr>
    </w:lvl>
    <w:lvl w:ilvl="2" w:tplc="39FE54AC">
      <w:start w:val="1"/>
      <w:numFmt w:val="bullet"/>
      <w:lvlText w:val=""/>
      <w:lvlJc w:val="left"/>
      <w:pPr>
        <w:ind w:left="2160" w:hanging="360"/>
      </w:pPr>
      <w:rPr>
        <w:rFonts w:ascii="Wingdings" w:hAnsi="Wingdings" w:hint="default"/>
      </w:rPr>
    </w:lvl>
    <w:lvl w:ilvl="3" w:tplc="DE3C56EA">
      <w:start w:val="1"/>
      <w:numFmt w:val="bullet"/>
      <w:lvlText w:val=""/>
      <w:lvlJc w:val="left"/>
      <w:pPr>
        <w:ind w:left="2880" w:hanging="360"/>
      </w:pPr>
      <w:rPr>
        <w:rFonts w:ascii="Symbol" w:hAnsi="Symbol" w:hint="default"/>
      </w:rPr>
    </w:lvl>
    <w:lvl w:ilvl="4" w:tplc="DED64B40">
      <w:start w:val="1"/>
      <w:numFmt w:val="bullet"/>
      <w:lvlText w:val="o"/>
      <w:lvlJc w:val="left"/>
      <w:pPr>
        <w:ind w:left="3600" w:hanging="360"/>
      </w:pPr>
      <w:rPr>
        <w:rFonts w:ascii="Courier New" w:hAnsi="Courier New" w:hint="default"/>
      </w:rPr>
    </w:lvl>
    <w:lvl w:ilvl="5" w:tplc="55A4FE46">
      <w:start w:val="1"/>
      <w:numFmt w:val="bullet"/>
      <w:lvlText w:val=""/>
      <w:lvlJc w:val="left"/>
      <w:pPr>
        <w:ind w:left="4320" w:hanging="360"/>
      </w:pPr>
      <w:rPr>
        <w:rFonts w:ascii="Wingdings" w:hAnsi="Wingdings" w:hint="default"/>
      </w:rPr>
    </w:lvl>
    <w:lvl w:ilvl="6" w:tplc="534E5F66">
      <w:start w:val="1"/>
      <w:numFmt w:val="bullet"/>
      <w:lvlText w:val=""/>
      <w:lvlJc w:val="left"/>
      <w:pPr>
        <w:ind w:left="5040" w:hanging="360"/>
      </w:pPr>
      <w:rPr>
        <w:rFonts w:ascii="Symbol" w:hAnsi="Symbol" w:hint="default"/>
      </w:rPr>
    </w:lvl>
    <w:lvl w:ilvl="7" w:tplc="571892E0">
      <w:start w:val="1"/>
      <w:numFmt w:val="bullet"/>
      <w:lvlText w:val="o"/>
      <w:lvlJc w:val="left"/>
      <w:pPr>
        <w:ind w:left="5760" w:hanging="360"/>
      </w:pPr>
      <w:rPr>
        <w:rFonts w:ascii="Courier New" w:hAnsi="Courier New" w:hint="default"/>
      </w:rPr>
    </w:lvl>
    <w:lvl w:ilvl="8" w:tplc="47DC39CC">
      <w:start w:val="1"/>
      <w:numFmt w:val="bullet"/>
      <w:lvlText w:val=""/>
      <w:lvlJc w:val="left"/>
      <w:pPr>
        <w:ind w:left="6480" w:hanging="360"/>
      </w:pPr>
      <w:rPr>
        <w:rFonts w:ascii="Wingdings" w:hAnsi="Wingdings" w:hint="default"/>
      </w:rPr>
    </w:lvl>
  </w:abstractNum>
  <w:abstractNum w:abstractNumId="27" w15:restartNumberingAfterBreak="0">
    <w:nsid w:val="71A641A9"/>
    <w:multiLevelType w:val="hybridMultilevel"/>
    <w:tmpl w:val="893AE116"/>
    <w:lvl w:ilvl="0" w:tplc="0C0C0001">
      <w:start w:val="1"/>
      <w:numFmt w:val="bullet"/>
      <w:lvlText w:val=""/>
      <w:lvlJc w:val="left"/>
      <w:pPr>
        <w:ind w:left="717" w:hanging="360"/>
      </w:pPr>
      <w:rPr>
        <w:rFonts w:ascii="Symbol" w:hAnsi="Symbol"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28" w15:restartNumberingAfterBreak="0">
    <w:nsid w:val="72EE596D"/>
    <w:multiLevelType w:val="hybridMultilevel"/>
    <w:tmpl w:val="C1A8C9D0"/>
    <w:lvl w:ilvl="0" w:tplc="040C0001">
      <w:start w:val="1"/>
      <w:numFmt w:val="bullet"/>
      <w:lvlText w:val=""/>
      <w:lvlJc w:val="left"/>
      <w:pPr>
        <w:ind w:left="3414" w:hanging="360"/>
      </w:pPr>
      <w:rPr>
        <w:rFonts w:ascii="Symbol" w:hAnsi="Symbol" w:hint="default"/>
      </w:rPr>
    </w:lvl>
    <w:lvl w:ilvl="1" w:tplc="040C0003" w:tentative="1">
      <w:start w:val="1"/>
      <w:numFmt w:val="bullet"/>
      <w:lvlText w:val="o"/>
      <w:lvlJc w:val="left"/>
      <w:pPr>
        <w:ind w:left="4134" w:hanging="360"/>
      </w:pPr>
      <w:rPr>
        <w:rFonts w:ascii="Courier New" w:hAnsi="Courier New" w:cs="Courier New" w:hint="default"/>
      </w:rPr>
    </w:lvl>
    <w:lvl w:ilvl="2" w:tplc="040C0005" w:tentative="1">
      <w:start w:val="1"/>
      <w:numFmt w:val="bullet"/>
      <w:lvlText w:val=""/>
      <w:lvlJc w:val="left"/>
      <w:pPr>
        <w:ind w:left="4854" w:hanging="360"/>
      </w:pPr>
      <w:rPr>
        <w:rFonts w:ascii="Wingdings" w:hAnsi="Wingdings" w:hint="default"/>
      </w:rPr>
    </w:lvl>
    <w:lvl w:ilvl="3" w:tplc="040C0001" w:tentative="1">
      <w:start w:val="1"/>
      <w:numFmt w:val="bullet"/>
      <w:lvlText w:val=""/>
      <w:lvlJc w:val="left"/>
      <w:pPr>
        <w:ind w:left="5574" w:hanging="360"/>
      </w:pPr>
      <w:rPr>
        <w:rFonts w:ascii="Symbol" w:hAnsi="Symbol" w:hint="default"/>
      </w:rPr>
    </w:lvl>
    <w:lvl w:ilvl="4" w:tplc="040C0003" w:tentative="1">
      <w:start w:val="1"/>
      <w:numFmt w:val="bullet"/>
      <w:lvlText w:val="o"/>
      <w:lvlJc w:val="left"/>
      <w:pPr>
        <w:ind w:left="6294" w:hanging="360"/>
      </w:pPr>
      <w:rPr>
        <w:rFonts w:ascii="Courier New" w:hAnsi="Courier New" w:cs="Courier New" w:hint="default"/>
      </w:rPr>
    </w:lvl>
    <w:lvl w:ilvl="5" w:tplc="040C0005" w:tentative="1">
      <w:start w:val="1"/>
      <w:numFmt w:val="bullet"/>
      <w:lvlText w:val=""/>
      <w:lvlJc w:val="left"/>
      <w:pPr>
        <w:ind w:left="7014" w:hanging="360"/>
      </w:pPr>
      <w:rPr>
        <w:rFonts w:ascii="Wingdings" w:hAnsi="Wingdings" w:hint="default"/>
      </w:rPr>
    </w:lvl>
    <w:lvl w:ilvl="6" w:tplc="040C0001" w:tentative="1">
      <w:start w:val="1"/>
      <w:numFmt w:val="bullet"/>
      <w:lvlText w:val=""/>
      <w:lvlJc w:val="left"/>
      <w:pPr>
        <w:ind w:left="7734" w:hanging="360"/>
      </w:pPr>
      <w:rPr>
        <w:rFonts w:ascii="Symbol" w:hAnsi="Symbol" w:hint="default"/>
      </w:rPr>
    </w:lvl>
    <w:lvl w:ilvl="7" w:tplc="040C0003" w:tentative="1">
      <w:start w:val="1"/>
      <w:numFmt w:val="bullet"/>
      <w:lvlText w:val="o"/>
      <w:lvlJc w:val="left"/>
      <w:pPr>
        <w:ind w:left="8454" w:hanging="360"/>
      </w:pPr>
      <w:rPr>
        <w:rFonts w:ascii="Courier New" w:hAnsi="Courier New" w:cs="Courier New" w:hint="default"/>
      </w:rPr>
    </w:lvl>
    <w:lvl w:ilvl="8" w:tplc="040C0005" w:tentative="1">
      <w:start w:val="1"/>
      <w:numFmt w:val="bullet"/>
      <w:lvlText w:val=""/>
      <w:lvlJc w:val="left"/>
      <w:pPr>
        <w:ind w:left="9174" w:hanging="360"/>
      </w:pPr>
      <w:rPr>
        <w:rFonts w:ascii="Wingdings" w:hAnsi="Wingdings" w:hint="default"/>
      </w:rPr>
    </w:lvl>
  </w:abstractNum>
  <w:abstractNum w:abstractNumId="29" w15:restartNumberingAfterBreak="0">
    <w:nsid w:val="73BE039D"/>
    <w:multiLevelType w:val="hybridMultilevel"/>
    <w:tmpl w:val="7EBA07E8"/>
    <w:lvl w:ilvl="0" w:tplc="A762FB22">
      <w:start w:val="1"/>
      <w:numFmt w:val="bullet"/>
      <w:lvlText w:val=""/>
      <w:lvlJc w:val="left"/>
      <w:pPr>
        <w:ind w:left="720" w:hanging="360"/>
      </w:pPr>
      <w:rPr>
        <w:rFonts w:ascii="Symbol" w:hAnsi="Symbol" w:hint="default"/>
      </w:rPr>
    </w:lvl>
    <w:lvl w:ilvl="1" w:tplc="120CD256">
      <w:start w:val="1"/>
      <w:numFmt w:val="bullet"/>
      <w:lvlText w:val="o"/>
      <w:lvlJc w:val="left"/>
      <w:pPr>
        <w:ind w:left="1440" w:hanging="360"/>
      </w:pPr>
      <w:rPr>
        <w:rFonts w:ascii="Courier New" w:hAnsi="Courier New" w:hint="default"/>
      </w:rPr>
    </w:lvl>
    <w:lvl w:ilvl="2" w:tplc="DEE0BCA0">
      <w:start w:val="1"/>
      <w:numFmt w:val="bullet"/>
      <w:lvlText w:val=""/>
      <w:lvlJc w:val="left"/>
      <w:pPr>
        <w:ind w:left="2160" w:hanging="360"/>
      </w:pPr>
      <w:rPr>
        <w:rFonts w:ascii="Wingdings" w:hAnsi="Wingdings" w:hint="default"/>
      </w:rPr>
    </w:lvl>
    <w:lvl w:ilvl="3" w:tplc="F0C8B97A">
      <w:start w:val="1"/>
      <w:numFmt w:val="bullet"/>
      <w:lvlText w:val=""/>
      <w:lvlJc w:val="left"/>
      <w:pPr>
        <w:ind w:left="2880" w:hanging="360"/>
      </w:pPr>
      <w:rPr>
        <w:rFonts w:ascii="Symbol" w:hAnsi="Symbol" w:hint="default"/>
      </w:rPr>
    </w:lvl>
    <w:lvl w:ilvl="4" w:tplc="0F5225BE">
      <w:start w:val="1"/>
      <w:numFmt w:val="bullet"/>
      <w:lvlText w:val="o"/>
      <w:lvlJc w:val="left"/>
      <w:pPr>
        <w:ind w:left="3600" w:hanging="360"/>
      </w:pPr>
      <w:rPr>
        <w:rFonts w:ascii="Courier New" w:hAnsi="Courier New" w:hint="default"/>
      </w:rPr>
    </w:lvl>
    <w:lvl w:ilvl="5" w:tplc="736EE16A">
      <w:start w:val="1"/>
      <w:numFmt w:val="bullet"/>
      <w:lvlText w:val=""/>
      <w:lvlJc w:val="left"/>
      <w:pPr>
        <w:ind w:left="4320" w:hanging="360"/>
      </w:pPr>
      <w:rPr>
        <w:rFonts w:ascii="Wingdings" w:hAnsi="Wingdings" w:hint="default"/>
      </w:rPr>
    </w:lvl>
    <w:lvl w:ilvl="6" w:tplc="33C42F82">
      <w:start w:val="1"/>
      <w:numFmt w:val="bullet"/>
      <w:lvlText w:val=""/>
      <w:lvlJc w:val="left"/>
      <w:pPr>
        <w:ind w:left="5040" w:hanging="360"/>
      </w:pPr>
      <w:rPr>
        <w:rFonts w:ascii="Symbol" w:hAnsi="Symbol" w:hint="default"/>
      </w:rPr>
    </w:lvl>
    <w:lvl w:ilvl="7" w:tplc="E9924494">
      <w:start w:val="1"/>
      <w:numFmt w:val="bullet"/>
      <w:lvlText w:val="o"/>
      <w:lvlJc w:val="left"/>
      <w:pPr>
        <w:ind w:left="5760" w:hanging="360"/>
      </w:pPr>
      <w:rPr>
        <w:rFonts w:ascii="Courier New" w:hAnsi="Courier New" w:hint="default"/>
      </w:rPr>
    </w:lvl>
    <w:lvl w:ilvl="8" w:tplc="58FE6D9E">
      <w:start w:val="1"/>
      <w:numFmt w:val="bullet"/>
      <w:lvlText w:val=""/>
      <w:lvlJc w:val="left"/>
      <w:pPr>
        <w:ind w:left="6480" w:hanging="360"/>
      </w:pPr>
      <w:rPr>
        <w:rFonts w:ascii="Wingdings" w:hAnsi="Wingdings" w:hint="default"/>
      </w:rPr>
    </w:lvl>
  </w:abstractNum>
  <w:abstractNum w:abstractNumId="30" w15:restartNumberingAfterBreak="0">
    <w:nsid w:val="75580B1C"/>
    <w:multiLevelType w:val="hybridMultilevel"/>
    <w:tmpl w:val="C590B568"/>
    <w:lvl w:ilvl="0" w:tplc="D6F077D2">
      <w:start w:val="1"/>
      <w:numFmt w:val="bullet"/>
      <w:lvlText w:val=""/>
      <w:lvlJc w:val="left"/>
      <w:pPr>
        <w:ind w:left="720" w:hanging="360"/>
      </w:pPr>
      <w:rPr>
        <w:rFonts w:ascii="Symbol" w:hAnsi="Symbol" w:hint="default"/>
      </w:rPr>
    </w:lvl>
    <w:lvl w:ilvl="1" w:tplc="0F20BC78">
      <w:start w:val="1"/>
      <w:numFmt w:val="bullet"/>
      <w:lvlText w:val="o"/>
      <w:lvlJc w:val="left"/>
      <w:pPr>
        <w:ind w:left="1440" w:hanging="360"/>
      </w:pPr>
      <w:rPr>
        <w:rFonts w:ascii="Courier New" w:hAnsi="Courier New" w:hint="default"/>
      </w:rPr>
    </w:lvl>
    <w:lvl w:ilvl="2" w:tplc="C5EC886A">
      <w:start w:val="1"/>
      <w:numFmt w:val="bullet"/>
      <w:lvlText w:val=""/>
      <w:lvlJc w:val="left"/>
      <w:pPr>
        <w:ind w:left="2160" w:hanging="360"/>
      </w:pPr>
      <w:rPr>
        <w:rFonts w:ascii="Wingdings" w:hAnsi="Wingdings" w:hint="default"/>
      </w:rPr>
    </w:lvl>
    <w:lvl w:ilvl="3" w:tplc="BDAC1EA2">
      <w:start w:val="1"/>
      <w:numFmt w:val="bullet"/>
      <w:lvlText w:val=""/>
      <w:lvlJc w:val="left"/>
      <w:pPr>
        <w:ind w:left="2880" w:hanging="360"/>
      </w:pPr>
      <w:rPr>
        <w:rFonts w:ascii="Symbol" w:hAnsi="Symbol" w:hint="default"/>
      </w:rPr>
    </w:lvl>
    <w:lvl w:ilvl="4" w:tplc="8A1CC688">
      <w:start w:val="1"/>
      <w:numFmt w:val="bullet"/>
      <w:lvlText w:val="o"/>
      <w:lvlJc w:val="left"/>
      <w:pPr>
        <w:ind w:left="3600" w:hanging="360"/>
      </w:pPr>
      <w:rPr>
        <w:rFonts w:ascii="Courier New" w:hAnsi="Courier New" w:hint="default"/>
      </w:rPr>
    </w:lvl>
    <w:lvl w:ilvl="5" w:tplc="EAAC53C0">
      <w:start w:val="1"/>
      <w:numFmt w:val="bullet"/>
      <w:lvlText w:val=""/>
      <w:lvlJc w:val="left"/>
      <w:pPr>
        <w:ind w:left="4320" w:hanging="360"/>
      </w:pPr>
      <w:rPr>
        <w:rFonts w:ascii="Wingdings" w:hAnsi="Wingdings" w:hint="default"/>
      </w:rPr>
    </w:lvl>
    <w:lvl w:ilvl="6" w:tplc="85524000">
      <w:start w:val="1"/>
      <w:numFmt w:val="bullet"/>
      <w:lvlText w:val=""/>
      <w:lvlJc w:val="left"/>
      <w:pPr>
        <w:ind w:left="5040" w:hanging="360"/>
      </w:pPr>
      <w:rPr>
        <w:rFonts w:ascii="Symbol" w:hAnsi="Symbol" w:hint="default"/>
      </w:rPr>
    </w:lvl>
    <w:lvl w:ilvl="7" w:tplc="A9604914">
      <w:start w:val="1"/>
      <w:numFmt w:val="bullet"/>
      <w:lvlText w:val="o"/>
      <w:lvlJc w:val="left"/>
      <w:pPr>
        <w:ind w:left="5760" w:hanging="360"/>
      </w:pPr>
      <w:rPr>
        <w:rFonts w:ascii="Courier New" w:hAnsi="Courier New" w:hint="default"/>
      </w:rPr>
    </w:lvl>
    <w:lvl w:ilvl="8" w:tplc="047C5846">
      <w:start w:val="1"/>
      <w:numFmt w:val="bullet"/>
      <w:lvlText w:val=""/>
      <w:lvlJc w:val="left"/>
      <w:pPr>
        <w:ind w:left="6480" w:hanging="360"/>
      </w:pPr>
      <w:rPr>
        <w:rFonts w:ascii="Wingdings" w:hAnsi="Wingdings" w:hint="default"/>
      </w:rPr>
    </w:lvl>
  </w:abstractNum>
  <w:abstractNum w:abstractNumId="31" w15:restartNumberingAfterBreak="0">
    <w:nsid w:val="79C713F9"/>
    <w:multiLevelType w:val="hybridMultilevel"/>
    <w:tmpl w:val="F6EECE5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2" w15:restartNumberingAfterBreak="0">
    <w:nsid w:val="7A4A39BE"/>
    <w:multiLevelType w:val="hybridMultilevel"/>
    <w:tmpl w:val="C82AAACA"/>
    <w:lvl w:ilvl="0" w:tplc="8A125308">
      <w:start w:val="1"/>
      <w:numFmt w:val="bullet"/>
      <w:pStyle w:val="pucenoir"/>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390DD5"/>
    <w:multiLevelType w:val="hybridMultilevel"/>
    <w:tmpl w:val="CD5CD4E8"/>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4" w15:restartNumberingAfterBreak="0">
    <w:nsid w:val="7D462DF3"/>
    <w:multiLevelType w:val="hybridMultilevel"/>
    <w:tmpl w:val="1B6E9446"/>
    <w:lvl w:ilvl="0" w:tplc="CE54F424">
      <w:start w:val="1"/>
      <w:numFmt w:val="bullet"/>
      <w:lvlText w:val=""/>
      <w:lvlJc w:val="left"/>
      <w:pPr>
        <w:ind w:left="720" w:hanging="360"/>
      </w:pPr>
      <w:rPr>
        <w:rFonts w:ascii="Symbol" w:hAnsi="Symbol" w:hint="default"/>
      </w:rPr>
    </w:lvl>
    <w:lvl w:ilvl="1" w:tplc="C332EBB0">
      <w:start w:val="1"/>
      <w:numFmt w:val="bullet"/>
      <w:lvlText w:val="o"/>
      <w:lvlJc w:val="left"/>
      <w:pPr>
        <w:ind w:left="1440" w:hanging="360"/>
      </w:pPr>
      <w:rPr>
        <w:rFonts w:ascii="Courier New" w:hAnsi="Courier New" w:hint="default"/>
      </w:rPr>
    </w:lvl>
    <w:lvl w:ilvl="2" w:tplc="47863DEA">
      <w:start w:val="1"/>
      <w:numFmt w:val="bullet"/>
      <w:lvlText w:val=""/>
      <w:lvlJc w:val="left"/>
      <w:pPr>
        <w:ind w:left="2160" w:hanging="360"/>
      </w:pPr>
      <w:rPr>
        <w:rFonts w:ascii="Wingdings" w:hAnsi="Wingdings" w:hint="default"/>
      </w:rPr>
    </w:lvl>
    <w:lvl w:ilvl="3" w:tplc="855CAC56">
      <w:start w:val="1"/>
      <w:numFmt w:val="bullet"/>
      <w:lvlText w:val=""/>
      <w:lvlJc w:val="left"/>
      <w:pPr>
        <w:ind w:left="2880" w:hanging="360"/>
      </w:pPr>
      <w:rPr>
        <w:rFonts w:ascii="Symbol" w:hAnsi="Symbol" w:hint="default"/>
      </w:rPr>
    </w:lvl>
    <w:lvl w:ilvl="4" w:tplc="DF624C74">
      <w:start w:val="1"/>
      <w:numFmt w:val="bullet"/>
      <w:lvlText w:val="o"/>
      <w:lvlJc w:val="left"/>
      <w:pPr>
        <w:ind w:left="3600" w:hanging="360"/>
      </w:pPr>
      <w:rPr>
        <w:rFonts w:ascii="Courier New" w:hAnsi="Courier New" w:hint="default"/>
      </w:rPr>
    </w:lvl>
    <w:lvl w:ilvl="5" w:tplc="7FE63C48">
      <w:start w:val="1"/>
      <w:numFmt w:val="bullet"/>
      <w:lvlText w:val=""/>
      <w:lvlJc w:val="left"/>
      <w:pPr>
        <w:ind w:left="4320" w:hanging="360"/>
      </w:pPr>
      <w:rPr>
        <w:rFonts w:ascii="Wingdings" w:hAnsi="Wingdings" w:hint="default"/>
      </w:rPr>
    </w:lvl>
    <w:lvl w:ilvl="6" w:tplc="24B8FE6A">
      <w:start w:val="1"/>
      <w:numFmt w:val="bullet"/>
      <w:lvlText w:val=""/>
      <w:lvlJc w:val="left"/>
      <w:pPr>
        <w:ind w:left="5040" w:hanging="360"/>
      </w:pPr>
      <w:rPr>
        <w:rFonts w:ascii="Symbol" w:hAnsi="Symbol" w:hint="default"/>
      </w:rPr>
    </w:lvl>
    <w:lvl w:ilvl="7" w:tplc="DE54E1E8">
      <w:start w:val="1"/>
      <w:numFmt w:val="bullet"/>
      <w:lvlText w:val="o"/>
      <w:lvlJc w:val="left"/>
      <w:pPr>
        <w:ind w:left="5760" w:hanging="360"/>
      </w:pPr>
      <w:rPr>
        <w:rFonts w:ascii="Courier New" w:hAnsi="Courier New" w:hint="default"/>
      </w:rPr>
    </w:lvl>
    <w:lvl w:ilvl="8" w:tplc="2D6270FA">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0"/>
  </w:num>
  <w:num w:numId="4">
    <w:abstractNumId w:val="34"/>
  </w:num>
  <w:num w:numId="5">
    <w:abstractNumId w:val="25"/>
  </w:num>
  <w:num w:numId="6">
    <w:abstractNumId w:val="26"/>
  </w:num>
  <w:num w:numId="7">
    <w:abstractNumId w:val="14"/>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27"/>
  </w:num>
  <w:num w:numId="12">
    <w:abstractNumId w:val="24"/>
  </w:num>
  <w:num w:numId="13">
    <w:abstractNumId w:val="17"/>
  </w:num>
  <w:num w:numId="14">
    <w:abstractNumId w:val="32"/>
  </w:num>
  <w:num w:numId="15">
    <w:abstractNumId w:val="15"/>
  </w:num>
  <w:num w:numId="16">
    <w:abstractNumId w:val="23"/>
  </w:num>
  <w:num w:numId="17">
    <w:abstractNumId w:val="33"/>
  </w:num>
  <w:num w:numId="18">
    <w:abstractNumId w:val="21"/>
  </w:num>
  <w:num w:numId="19">
    <w:abstractNumId w:val="31"/>
  </w:num>
  <w:num w:numId="20">
    <w:abstractNumId w:val="13"/>
  </w:num>
  <w:num w:numId="21">
    <w:abstractNumId w:val="16"/>
  </w:num>
  <w:num w:numId="22">
    <w:abstractNumId w:val="28"/>
  </w:num>
  <w:num w:numId="23">
    <w:abstractNumId w:val="12"/>
  </w:num>
  <w:num w:numId="24">
    <w:abstractNumId w:val="29"/>
  </w:num>
  <w:num w:numId="25">
    <w:abstractNumId w:val="10"/>
  </w:num>
  <w:num w:numId="26">
    <w:abstractNumId w:val="4"/>
  </w:num>
  <w:num w:numId="27">
    <w:abstractNumId w:val="5"/>
  </w:num>
  <w:num w:numId="28">
    <w:abstractNumId w:val="6"/>
  </w:num>
  <w:num w:numId="29">
    <w:abstractNumId w:val="7"/>
  </w:num>
  <w:num w:numId="30">
    <w:abstractNumId w:val="9"/>
  </w:num>
  <w:num w:numId="31">
    <w:abstractNumId w:val="0"/>
  </w:num>
  <w:num w:numId="32">
    <w:abstractNumId w:val="1"/>
  </w:num>
  <w:num w:numId="33">
    <w:abstractNumId w:val="2"/>
  </w:num>
  <w:num w:numId="34">
    <w:abstractNumId w:val="3"/>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E0"/>
    <w:rsid w:val="00004955"/>
    <w:rsid w:val="0001020A"/>
    <w:rsid w:val="0001165C"/>
    <w:rsid w:val="00016E63"/>
    <w:rsid w:val="00025015"/>
    <w:rsid w:val="000343C2"/>
    <w:rsid w:val="00035376"/>
    <w:rsid w:val="00047D12"/>
    <w:rsid w:val="000549B4"/>
    <w:rsid w:val="000557D5"/>
    <w:rsid w:val="0007480D"/>
    <w:rsid w:val="00077E01"/>
    <w:rsid w:val="00082E91"/>
    <w:rsid w:val="00087D8D"/>
    <w:rsid w:val="00095380"/>
    <w:rsid w:val="000D2BEE"/>
    <w:rsid w:val="000D5C9B"/>
    <w:rsid w:val="000F45E9"/>
    <w:rsid w:val="0010242D"/>
    <w:rsid w:val="00110C15"/>
    <w:rsid w:val="00122EC9"/>
    <w:rsid w:val="00157A7E"/>
    <w:rsid w:val="001802E6"/>
    <w:rsid w:val="0018294F"/>
    <w:rsid w:val="00183185"/>
    <w:rsid w:val="00184186"/>
    <w:rsid w:val="001B1FF8"/>
    <w:rsid w:val="001B369A"/>
    <w:rsid w:val="001C0C29"/>
    <w:rsid w:val="001F16B9"/>
    <w:rsid w:val="001F79C0"/>
    <w:rsid w:val="00207DCA"/>
    <w:rsid w:val="002314E0"/>
    <w:rsid w:val="00244398"/>
    <w:rsid w:val="0025609D"/>
    <w:rsid w:val="00287E93"/>
    <w:rsid w:val="002C16B8"/>
    <w:rsid w:val="002C59F9"/>
    <w:rsid w:val="002E7F9D"/>
    <w:rsid w:val="003208F2"/>
    <w:rsid w:val="00320AFD"/>
    <w:rsid w:val="003254A3"/>
    <w:rsid w:val="00342442"/>
    <w:rsid w:val="00343353"/>
    <w:rsid w:val="00344B21"/>
    <w:rsid w:val="00363A36"/>
    <w:rsid w:val="00363A7D"/>
    <w:rsid w:val="00372191"/>
    <w:rsid w:val="003862CF"/>
    <w:rsid w:val="003A4D0B"/>
    <w:rsid w:val="003B0C14"/>
    <w:rsid w:val="00426CB3"/>
    <w:rsid w:val="00450C3C"/>
    <w:rsid w:val="004530D9"/>
    <w:rsid w:val="004556FA"/>
    <w:rsid w:val="00461233"/>
    <w:rsid w:val="00461711"/>
    <w:rsid w:val="004618BB"/>
    <w:rsid w:val="004C2069"/>
    <w:rsid w:val="004F2476"/>
    <w:rsid w:val="004F7360"/>
    <w:rsid w:val="00506E3C"/>
    <w:rsid w:val="00510CE5"/>
    <w:rsid w:val="005263C0"/>
    <w:rsid w:val="00530933"/>
    <w:rsid w:val="0056547C"/>
    <w:rsid w:val="005859A8"/>
    <w:rsid w:val="00585A48"/>
    <w:rsid w:val="00585A81"/>
    <w:rsid w:val="005917A6"/>
    <w:rsid w:val="00593A32"/>
    <w:rsid w:val="0059563E"/>
    <w:rsid w:val="00595BB4"/>
    <w:rsid w:val="0059622F"/>
    <w:rsid w:val="005A179C"/>
    <w:rsid w:val="005C003A"/>
    <w:rsid w:val="005D1544"/>
    <w:rsid w:val="005D24F6"/>
    <w:rsid w:val="005D584B"/>
    <w:rsid w:val="005E36E5"/>
    <w:rsid w:val="005F4EBD"/>
    <w:rsid w:val="00637895"/>
    <w:rsid w:val="00641568"/>
    <w:rsid w:val="0064364C"/>
    <w:rsid w:val="00646116"/>
    <w:rsid w:val="0065138B"/>
    <w:rsid w:val="00655C26"/>
    <w:rsid w:val="00656202"/>
    <w:rsid w:val="00672181"/>
    <w:rsid w:val="0068177D"/>
    <w:rsid w:val="006825D6"/>
    <w:rsid w:val="00685ABA"/>
    <w:rsid w:val="006A0994"/>
    <w:rsid w:val="006B562C"/>
    <w:rsid w:val="006B66E0"/>
    <w:rsid w:val="006C294E"/>
    <w:rsid w:val="006C3E8E"/>
    <w:rsid w:val="006C4075"/>
    <w:rsid w:val="006C5B06"/>
    <w:rsid w:val="006E4CDA"/>
    <w:rsid w:val="006F2613"/>
    <w:rsid w:val="006F711C"/>
    <w:rsid w:val="0071551A"/>
    <w:rsid w:val="00716C76"/>
    <w:rsid w:val="00726BB3"/>
    <w:rsid w:val="00746D66"/>
    <w:rsid w:val="00774F2E"/>
    <w:rsid w:val="00776D01"/>
    <w:rsid w:val="00782510"/>
    <w:rsid w:val="007926DD"/>
    <w:rsid w:val="00797D4D"/>
    <w:rsid w:val="007A037C"/>
    <w:rsid w:val="007B4A44"/>
    <w:rsid w:val="007C7F6C"/>
    <w:rsid w:val="007D41BB"/>
    <w:rsid w:val="007D5DF8"/>
    <w:rsid w:val="007F5C69"/>
    <w:rsid w:val="007F7474"/>
    <w:rsid w:val="008059AD"/>
    <w:rsid w:val="00836962"/>
    <w:rsid w:val="00861794"/>
    <w:rsid w:val="00882715"/>
    <w:rsid w:val="00890B3D"/>
    <w:rsid w:val="008A6764"/>
    <w:rsid w:val="008B076E"/>
    <w:rsid w:val="008BCAC7"/>
    <w:rsid w:val="008C78EF"/>
    <w:rsid w:val="008C7A82"/>
    <w:rsid w:val="008D4563"/>
    <w:rsid w:val="008E2226"/>
    <w:rsid w:val="008F5883"/>
    <w:rsid w:val="008F5DD7"/>
    <w:rsid w:val="008F6D73"/>
    <w:rsid w:val="008F709E"/>
    <w:rsid w:val="0093447F"/>
    <w:rsid w:val="0093531C"/>
    <w:rsid w:val="00937DD2"/>
    <w:rsid w:val="009B1314"/>
    <w:rsid w:val="009C11FD"/>
    <w:rsid w:val="009C163B"/>
    <w:rsid w:val="009C509F"/>
    <w:rsid w:val="009E19F6"/>
    <w:rsid w:val="009E1D3A"/>
    <w:rsid w:val="009E2347"/>
    <w:rsid w:val="009F2694"/>
    <w:rsid w:val="009F5489"/>
    <w:rsid w:val="009F59E5"/>
    <w:rsid w:val="00A068D0"/>
    <w:rsid w:val="00A24395"/>
    <w:rsid w:val="00A45466"/>
    <w:rsid w:val="00A46615"/>
    <w:rsid w:val="00A5528E"/>
    <w:rsid w:val="00A63AEB"/>
    <w:rsid w:val="00A668B4"/>
    <w:rsid w:val="00A823CA"/>
    <w:rsid w:val="00A96417"/>
    <w:rsid w:val="00AA4123"/>
    <w:rsid w:val="00AB2D6F"/>
    <w:rsid w:val="00AD3BD3"/>
    <w:rsid w:val="00AD7265"/>
    <w:rsid w:val="00AE17C9"/>
    <w:rsid w:val="00AF28E0"/>
    <w:rsid w:val="00B117D2"/>
    <w:rsid w:val="00B21C71"/>
    <w:rsid w:val="00B30D2E"/>
    <w:rsid w:val="00B41AF1"/>
    <w:rsid w:val="00B46C5F"/>
    <w:rsid w:val="00B60062"/>
    <w:rsid w:val="00B90482"/>
    <w:rsid w:val="00C00FB2"/>
    <w:rsid w:val="00C067DA"/>
    <w:rsid w:val="00C22E53"/>
    <w:rsid w:val="00C61A97"/>
    <w:rsid w:val="00C64889"/>
    <w:rsid w:val="00C80280"/>
    <w:rsid w:val="00C819C1"/>
    <w:rsid w:val="00C92F03"/>
    <w:rsid w:val="00C93E85"/>
    <w:rsid w:val="00CB2BBF"/>
    <w:rsid w:val="00CC20B0"/>
    <w:rsid w:val="00CE5A9E"/>
    <w:rsid w:val="00CF4D2C"/>
    <w:rsid w:val="00CF6C8C"/>
    <w:rsid w:val="00D33DCD"/>
    <w:rsid w:val="00D53C22"/>
    <w:rsid w:val="00D66674"/>
    <w:rsid w:val="00D77ABF"/>
    <w:rsid w:val="00D81AB4"/>
    <w:rsid w:val="00D84703"/>
    <w:rsid w:val="00D91616"/>
    <w:rsid w:val="00DB07A8"/>
    <w:rsid w:val="00DC456D"/>
    <w:rsid w:val="00DE03EE"/>
    <w:rsid w:val="00DE5948"/>
    <w:rsid w:val="00DE671A"/>
    <w:rsid w:val="00DE75BC"/>
    <w:rsid w:val="00E0708D"/>
    <w:rsid w:val="00E131F5"/>
    <w:rsid w:val="00E16D5D"/>
    <w:rsid w:val="00E22B5B"/>
    <w:rsid w:val="00E2516C"/>
    <w:rsid w:val="00E30F77"/>
    <w:rsid w:val="00E46EEA"/>
    <w:rsid w:val="00E707A3"/>
    <w:rsid w:val="00E91655"/>
    <w:rsid w:val="00E942B7"/>
    <w:rsid w:val="00EA4FF6"/>
    <w:rsid w:val="00EC1C9C"/>
    <w:rsid w:val="00ED00E2"/>
    <w:rsid w:val="00ED4E65"/>
    <w:rsid w:val="00F10414"/>
    <w:rsid w:val="00F60277"/>
    <w:rsid w:val="00F7119C"/>
    <w:rsid w:val="00F73A15"/>
    <w:rsid w:val="00F8523C"/>
    <w:rsid w:val="00F90964"/>
    <w:rsid w:val="00F91769"/>
    <w:rsid w:val="00F955C9"/>
    <w:rsid w:val="00FA46D7"/>
    <w:rsid w:val="00FA6D3D"/>
    <w:rsid w:val="00FD5C8B"/>
    <w:rsid w:val="01336B7D"/>
    <w:rsid w:val="01E90298"/>
    <w:rsid w:val="01F83E73"/>
    <w:rsid w:val="023DF2C4"/>
    <w:rsid w:val="02DC7176"/>
    <w:rsid w:val="03921EFA"/>
    <w:rsid w:val="03C19CF7"/>
    <w:rsid w:val="03D246A7"/>
    <w:rsid w:val="04BCA245"/>
    <w:rsid w:val="05121257"/>
    <w:rsid w:val="059F7F3E"/>
    <w:rsid w:val="062544D0"/>
    <w:rsid w:val="067D6199"/>
    <w:rsid w:val="069B6E3A"/>
    <w:rsid w:val="07CAEB76"/>
    <w:rsid w:val="093F61DA"/>
    <w:rsid w:val="099ADD92"/>
    <w:rsid w:val="0A078A13"/>
    <w:rsid w:val="0A2F8608"/>
    <w:rsid w:val="0B759F07"/>
    <w:rsid w:val="0B9A7510"/>
    <w:rsid w:val="0C0F4860"/>
    <w:rsid w:val="0C351E88"/>
    <w:rsid w:val="0C71ED7B"/>
    <w:rsid w:val="0C76F24D"/>
    <w:rsid w:val="0D75ED28"/>
    <w:rsid w:val="0E1BD391"/>
    <w:rsid w:val="0E2473DB"/>
    <w:rsid w:val="0E67C180"/>
    <w:rsid w:val="0F4E7650"/>
    <w:rsid w:val="0FD2C014"/>
    <w:rsid w:val="0FD55EFA"/>
    <w:rsid w:val="0FD886EC"/>
    <w:rsid w:val="109D7F43"/>
    <w:rsid w:val="1162BCE1"/>
    <w:rsid w:val="11CCCBF6"/>
    <w:rsid w:val="11E48F2B"/>
    <w:rsid w:val="1230AAF2"/>
    <w:rsid w:val="131D6E88"/>
    <w:rsid w:val="133AECB8"/>
    <w:rsid w:val="138E5F37"/>
    <w:rsid w:val="13F58536"/>
    <w:rsid w:val="14358E63"/>
    <w:rsid w:val="14455ACD"/>
    <w:rsid w:val="14C4C870"/>
    <w:rsid w:val="14D20460"/>
    <w:rsid w:val="156D7597"/>
    <w:rsid w:val="1690E8E3"/>
    <w:rsid w:val="16EAFDAF"/>
    <w:rsid w:val="1719011E"/>
    <w:rsid w:val="1882025F"/>
    <w:rsid w:val="18874FF6"/>
    <w:rsid w:val="1B2063CF"/>
    <w:rsid w:val="1B555B55"/>
    <w:rsid w:val="1C387BD5"/>
    <w:rsid w:val="1D323A79"/>
    <w:rsid w:val="1D7F4E0C"/>
    <w:rsid w:val="1E2FF758"/>
    <w:rsid w:val="1F5B711B"/>
    <w:rsid w:val="200E07CC"/>
    <w:rsid w:val="215055ED"/>
    <w:rsid w:val="22295A59"/>
    <w:rsid w:val="224DCCAA"/>
    <w:rsid w:val="22942E25"/>
    <w:rsid w:val="23FABFFE"/>
    <w:rsid w:val="2409A391"/>
    <w:rsid w:val="2413A254"/>
    <w:rsid w:val="24171C82"/>
    <w:rsid w:val="2463D7EE"/>
    <w:rsid w:val="250959B3"/>
    <w:rsid w:val="25A32DF9"/>
    <w:rsid w:val="2627F297"/>
    <w:rsid w:val="264F2767"/>
    <w:rsid w:val="265347BF"/>
    <w:rsid w:val="26AB1FF6"/>
    <w:rsid w:val="27B497BC"/>
    <w:rsid w:val="27C23D7C"/>
    <w:rsid w:val="286A7B59"/>
    <w:rsid w:val="28D0B708"/>
    <w:rsid w:val="28E33483"/>
    <w:rsid w:val="292B0664"/>
    <w:rsid w:val="29A5A7B0"/>
    <w:rsid w:val="2AD7D1D5"/>
    <w:rsid w:val="2BBCBB95"/>
    <w:rsid w:val="2C34D4E1"/>
    <w:rsid w:val="2C5736C2"/>
    <w:rsid w:val="2CBA7FF3"/>
    <w:rsid w:val="2DDD5384"/>
    <w:rsid w:val="2DDF2F97"/>
    <w:rsid w:val="2E22212D"/>
    <w:rsid w:val="2E3ECE02"/>
    <w:rsid w:val="2E770E1F"/>
    <w:rsid w:val="2F661A07"/>
    <w:rsid w:val="2F7AB8D6"/>
    <w:rsid w:val="2FF2D6CA"/>
    <w:rsid w:val="3081C683"/>
    <w:rsid w:val="30E27C82"/>
    <w:rsid w:val="31A7AE68"/>
    <w:rsid w:val="32206F86"/>
    <w:rsid w:val="3260214F"/>
    <w:rsid w:val="32CC63D3"/>
    <w:rsid w:val="32D041AF"/>
    <w:rsid w:val="32E296FC"/>
    <w:rsid w:val="32F933D6"/>
    <w:rsid w:val="33A14A47"/>
    <w:rsid w:val="33CD977D"/>
    <w:rsid w:val="33CF298C"/>
    <w:rsid w:val="345C025B"/>
    <w:rsid w:val="34D5E7E4"/>
    <w:rsid w:val="35DBD39B"/>
    <w:rsid w:val="3651BFE9"/>
    <w:rsid w:val="3695FB8B"/>
    <w:rsid w:val="3732FD3B"/>
    <w:rsid w:val="37BB931C"/>
    <w:rsid w:val="38E9DAA9"/>
    <w:rsid w:val="39494CE3"/>
    <w:rsid w:val="39CE0D74"/>
    <w:rsid w:val="3A4E49DF"/>
    <w:rsid w:val="3B123FC5"/>
    <w:rsid w:val="3B9A09EB"/>
    <w:rsid w:val="3BA01D23"/>
    <w:rsid w:val="3C677FEC"/>
    <w:rsid w:val="3C69B1E4"/>
    <w:rsid w:val="3CA2C69E"/>
    <w:rsid w:val="3D0F4925"/>
    <w:rsid w:val="3DBB550A"/>
    <w:rsid w:val="3DF96D9B"/>
    <w:rsid w:val="3DF978BC"/>
    <w:rsid w:val="3E06C490"/>
    <w:rsid w:val="3EA149AD"/>
    <w:rsid w:val="3F11A9F4"/>
    <w:rsid w:val="3F1B60C8"/>
    <w:rsid w:val="3F22B6FB"/>
    <w:rsid w:val="3F286D14"/>
    <w:rsid w:val="40144281"/>
    <w:rsid w:val="404F9A63"/>
    <w:rsid w:val="40635D24"/>
    <w:rsid w:val="40E60149"/>
    <w:rsid w:val="412AF3B3"/>
    <w:rsid w:val="414AF196"/>
    <w:rsid w:val="4191D243"/>
    <w:rsid w:val="41B9890B"/>
    <w:rsid w:val="41C8C7FF"/>
    <w:rsid w:val="41D3A428"/>
    <w:rsid w:val="42145AC8"/>
    <w:rsid w:val="4235E6EB"/>
    <w:rsid w:val="4282F3BE"/>
    <w:rsid w:val="428BAC0E"/>
    <w:rsid w:val="42B63B23"/>
    <w:rsid w:val="42BD301B"/>
    <w:rsid w:val="43412FD1"/>
    <w:rsid w:val="43EB63D3"/>
    <w:rsid w:val="43ED84B1"/>
    <w:rsid w:val="44FF7206"/>
    <w:rsid w:val="45AE5AF3"/>
    <w:rsid w:val="46102E31"/>
    <w:rsid w:val="469D1217"/>
    <w:rsid w:val="478881CF"/>
    <w:rsid w:val="47A8330C"/>
    <w:rsid w:val="47ADCB30"/>
    <w:rsid w:val="48145AB2"/>
    <w:rsid w:val="484250BC"/>
    <w:rsid w:val="48709A6E"/>
    <w:rsid w:val="48F74124"/>
    <w:rsid w:val="4929F4AA"/>
    <w:rsid w:val="494BF138"/>
    <w:rsid w:val="49D376E5"/>
    <w:rsid w:val="4A79AEE2"/>
    <w:rsid w:val="4A93F804"/>
    <w:rsid w:val="4AB3253D"/>
    <w:rsid w:val="4B05B812"/>
    <w:rsid w:val="4BF73552"/>
    <w:rsid w:val="4D7C2309"/>
    <w:rsid w:val="4DFD3B28"/>
    <w:rsid w:val="4E2D15B2"/>
    <w:rsid w:val="4E86389F"/>
    <w:rsid w:val="4EFE5712"/>
    <w:rsid w:val="4F293E61"/>
    <w:rsid w:val="4F8526F4"/>
    <w:rsid w:val="4FB6860C"/>
    <w:rsid w:val="4FF5AE69"/>
    <w:rsid w:val="50058EB9"/>
    <w:rsid w:val="505B3566"/>
    <w:rsid w:val="51252F35"/>
    <w:rsid w:val="51E3095B"/>
    <w:rsid w:val="52278CBD"/>
    <w:rsid w:val="522E0E7A"/>
    <w:rsid w:val="525B24D2"/>
    <w:rsid w:val="526B9D0C"/>
    <w:rsid w:val="526D0290"/>
    <w:rsid w:val="533E838E"/>
    <w:rsid w:val="53546308"/>
    <w:rsid w:val="535474E2"/>
    <w:rsid w:val="53C4FC47"/>
    <w:rsid w:val="53F74D87"/>
    <w:rsid w:val="54A379FC"/>
    <w:rsid w:val="552AA4D9"/>
    <w:rsid w:val="55392525"/>
    <w:rsid w:val="55A95C20"/>
    <w:rsid w:val="55DF0A40"/>
    <w:rsid w:val="566614F5"/>
    <w:rsid w:val="56755670"/>
    <w:rsid w:val="571A346E"/>
    <w:rsid w:val="582EBC54"/>
    <w:rsid w:val="597C0CF0"/>
    <w:rsid w:val="5994D705"/>
    <w:rsid w:val="5A91C8C2"/>
    <w:rsid w:val="5B0F4CB4"/>
    <w:rsid w:val="5B67DE07"/>
    <w:rsid w:val="5B68A2B0"/>
    <w:rsid w:val="5B9735FD"/>
    <w:rsid w:val="5BCADF47"/>
    <w:rsid w:val="5C2BA46B"/>
    <w:rsid w:val="5C4E8856"/>
    <w:rsid w:val="5C79DEEF"/>
    <w:rsid w:val="5CCD4B31"/>
    <w:rsid w:val="5D153A10"/>
    <w:rsid w:val="5D7D6DEF"/>
    <w:rsid w:val="5D9DB344"/>
    <w:rsid w:val="5DB77E82"/>
    <w:rsid w:val="5DBF599E"/>
    <w:rsid w:val="5E1F3D0E"/>
    <w:rsid w:val="5E347BB4"/>
    <w:rsid w:val="5E6B7529"/>
    <w:rsid w:val="5EC35395"/>
    <w:rsid w:val="5ED1A705"/>
    <w:rsid w:val="5F02D487"/>
    <w:rsid w:val="6001343B"/>
    <w:rsid w:val="602F3E79"/>
    <w:rsid w:val="60434F56"/>
    <w:rsid w:val="605CD37A"/>
    <w:rsid w:val="60AF36A2"/>
    <w:rsid w:val="615D3154"/>
    <w:rsid w:val="61A987EE"/>
    <w:rsid w:val="61D1F407"/>
    <w:rsid w:val="621C9485"/>
    <w:rsid w:val="622A1B71"/>
    <w:rsid w:val="6279DE6A"/>
    <w:rsid w:val="6310E33C"/>
    <w:rsid w:val="6335B025"/>
    <w:rsid w:val="634BD1DC"/>
    <w:rsid w:val="639C5BF9"/>
    <w:rsid w:val="63B20F89"/>
    <w:rsid w:val="6455EAF5"/>
    <w:rsid w:val="6496D909"/>
    <w:rsid w:val="64C36B0D"/>
    <w:rsid w:val="64CE79E0"/>
    <w:rsid w:val="652D46B3"/>
    <w:rsid w:val="653D8BDC"/>
    <w:rsid w:val="65DB3E40"/>
    <w:rsid w:val="6633FA58"/>
    <w:rsid w:val="665420C4"/>
    <w:rsid w:val="673C6664"/>
    <w:rsid w:val="6A776CBA"/>
    <w:rsid w:val="6AC1405D"/>
    <w:rsid w:val="6AFD70AF"/>
    <w:rsid w:val="6C05BC58"/>
    <w:rsid w:val="6C20E887"/>
    <w:rsid w:val="6C8AE2C5"/>
    <w:rsid w:val="6CF40308"/>
    <w:rsid w:val="6CF679CF"/>
    <w:rsid w:val="6D57CF60"/>
    <w:rsid w:val="6DB0C97D"/>
    <w:rsid w:val="6DEF9C5F"/>
    <w:rsid w:val="6F3BD97D"/>
    <w:rsid w:val="6F7C082B"/>
    <w:rsid w:val="70BA383E"/>
    <w:rsid w:val="70DBC863"/>
    <w:rsid w:val="716EB0E2"/>
    <w:rsid w:val="717EE67B"/>
    <w:rsid w:val="71978BD6"/>
    <w:rsid w:val="71B0D939"/>
    <w:rsid w:val="7200E11D"/>
    <w:rsid w:val="723E1D57"/>
    <w:rsid w:val="7310B517"/>
    <w:rsid w:val="733B9B71"/>
    <w:rsid w:val="737629D9"/>
    <w:rsid w:val="7413FD2B"/>
    <w:rsid w:val="74377DBC"/>
    <w:rsid w:val="74F1058F"/>
    <w:rsid w:val="7514862F"/>
    <w:rsid w:val="75E69347"/>
    <w:rsid w:val="76260A2A"/>
    <w:rsid w:val="76B04BE6"/>
    <w:rsid w:val="76EC3109"/>
    <w:rsid w:val="771524D1"/>
    <w:rsid w:val="7716CCFE"/>
    <w:rsid w:val="774B6032"/>
    <w:rsid w:val="778294E7"/>
    <w:rsid w:val="779C2BFD"/>
    <w:rsid w:val="780600EB"/>
    <w:rsid w:val="7868E7C0"/>
    <w:rsid w:val="789504BE"/>
    <w:rsid w:val="78A19DC2"/>
    <w:rsid w:val="78FCB944"/>
    <w:rsid w:val="79499AA3"/>
    <w:rsid w:val="79FB9761"/>
    <w:rsid w:val="7A73EC66"/>
    <w:rsid w:val="7A9EB065"/>
    <w:rsid w:val="7ABDC75B"/>
    <w:rsid w:val="7AE01841"/>
    <w:rsid w:val="7B30622A"/>
    <w:rsid w:val="7C009BA6"/>
    <w:rsid w:val="7C72FDDD"/>
    <w:rsid w:val="7CAC57BB"/>
    <w:rsid w:val="7CC55C4E"/>
    <w:rsid w:val="7CC6DD73"/>
    <w:rsid w:val="7EEBE519"/>
    <w:rsid w:val="7F76A8A6"/>
    <w:rsid w:val="7FD0A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49000"/>
  <w15:docId w15:val="{0DE275CE-3111-42BA-9870-5AF23F86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8 Pt"/>
    <w:qFormat/>
    <w:rsid w:val="003862CF"/>
    <w:pPr>
      <w:spacing w:line="276" w:lineRule="auto"/>
    </w:pPr>
    <w:rPr>
      <w:rFonts w:ascii="Tahoma" w:eastAsiaTheme="minorHAnsi" w:hAnsi="Tahoma" w:cstheme="minorBidi"/>
      <w:color w:val="424141" w:themeColor="text1" w:themeShade="BF"/>
      <w:sz w:val="16"/>
      <w:szCs w:val="22"/>
    </w:rPr>
  </w:style>
  <w:style w:type="paragraph" w:styleId="Titre1">
    <w:name w:val="heading 1"/>
    <w:basedOn w:val="Normal"/>
    <w:next w:val="Normal"/>
    <w:link w:val="Titre1Car"/>
    <w:uiPriority w:val="9"/>
    <w:qFormat/>
    <w:rsid w:val="006B562C"/>
    <w:pPr>
      <w:keepNext/>
      <w:keepLines/>
      <w:spacing w:line="240" w:lineRule="auto"/>
      <w:outlineLvl w:val="0"/>
    </w:pPr>
    <w:rPr>
      <w:rFonts w:ascii="Trebuchet MS" w:eastAsiaTheme="majorEastAsia" w:hAnsi="Trebuchet MS" w:cstheme="majorBidi"/>
      <w:color w:val="467FFE"/>
      <w:sz w:val="40"/>
      <w:szCs w:val="32"/>
    </w:rPr>
  </w:style>
  <w:style w:type="paragraph" w:styleId="Titre2">
    <w:name w:val="heading 2"/>
    <w:basedOn w:val="Normal"/>
    <w:next w:val="Normal"/>
    <w:link w:val="Titre2Car"/>
    <w:qFormat/>
    <w:rsid w:val="00344B21"/>
    <w:pPr>
      <w:keepNext/>
      <w:spacing w:before="320" w:after="60"/>
      <w:outlineLvl w:val="1"/>
    </w:pPr>
    <w:rPr>
      <w:rFonts w:ascii="Trebuchet MS" w:hAnsi="Trebuchet MS"/>
      <w:bCs/>
      <w:iCs/>
      <w:sz w:val="28"/>
      <w:szCs w:val="24"/>
    </w:rPr>
  </w:style>
  <w:style w:type="paragraph" w:styleId="Titre3">
    <w:name w:val="heading 3"/>
    <w:basedOn w:val="Normal"/>
    <w:next w:val="Normal"/>
    <w:link w:val="Titre3Car"/>
    <w:qFormat/>
    <w:rsid w:val="006B66E0"/>
    <w:pPr>
      <w:keepNext/>
      <w:spacing w:before="120" w:after="60"/>
      <w:outlineLvl w:val="2"/>
    </w:pPr>
    <w:rPr>
      <w:b/>
      <w:bCs/>
      <w:sz w:val="24"/>
    </w:rPr>
  </w:style>
  <w:style w:type="paragraph" w:styleId="Titre6">
    <w:name w:val="heading 6"/>
    <w:basedOn w:val="Normal"/>
    <w:next w:val="Normal"/>
    <w:link w:val="Titre6Car"/>
    <w:semiHidden/>
    <w:unhideWhenUsed/>
    <w:qFormat/>
    <w:rsid w:val="00E46EEA"/>
    <w:pPr>
      <w:keepNext/>
      <w:keepLines/>
      <w:spacing w:before="40"/>
      <w:outlineLvl w:val="5"/>
    </w:pPr>
    <w:rPr>
      <w:rFonts w:asciiTheme="majorHAnsi" w:eastAsiaTheme="majorEastAsia" w:hAnsiTheme="majorHAnsi" w:cstheme="majorBidi"/>
      <w:color w:val="9E780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locked/>
    <w:rsid w:val="00344B21"/>
    <w:rPr>
      <w:rFonts w:ascii="Trebuchet MS" w:eastAsiaTheme="minorHAnsi" w:hAnsi="Trebuchet MS" w:cstheme="minorBidi"/>
      <w:bCs/>
      <w:iCs/>
      <w:color w:val="424141" w:themeColor="text1" w:themeShade="BF"/>
      <w:sz w:val="28"/>
      <w:szCs w:val="24"/>
    </w:rPr>
  </w:style>
  <w:style w:type="character" w:customStyle="1" w:styleId="Titre3Car">
    <w:name w:val="Titre 3 Car"/>
    <w:basedOn w:val="Policepardfaut"/>
    <w:link w:val="Titre3"/>
    <w:locked/>
    <w:rsid w:val="006B66E0"/>
    <w:rPr>
      <w:rFonts w:ascii="Tahoma" w:eastAsiaTheme="minorHAnsi" w:hAnsi="Tahoma" w:cstheme="minorBidi"/>
      <w:b/>
      <w:bCs/>
      <w:color w:val="424141" w:themeColor="text1" w:themeShade="BF"/>
      <w:sz w:val="24"/>
      <w:szCs w:val="22"/>
    </w:rPr>
  </w:style>
  <w:style w:type="paragraph" w:customStyle="1" w:styleId="BIGTITLE">
    <w:name w:val="BIG TITLE"/>
    <w:basedOn w:val="Normal"/>
    <w:link w:val="BIGTITLEChar"/>
    <w:qFormat/>
    <w:rsid w:val="004F2476"/>
    <w:pPr>
      <w:spacing w:line="240" w:lineRule="auto"/>
    </w:pPr>
    <w:rPr>
      <w:rFonts w:ascii="Trebuchet MS" w:hAnsi="Trebuchet MS" w:cs="Times New Roman (Corps CS)"/>
      <w:caps/>
      <w:color w:val="F2F2F2" w:themeColor="background1" w:themeShade="F2"/>
      <w:sz w:val="56"/>
      <w:szCs w:val="48"/>
    </w:rPr>
  </w:style>
  <w:style w:type="character" w:customStyle="1" w:styleId="BIGTITLEChar">
    <w:name w:val="BIG TITLE Char"/>
    <w:basedOn w:val="Policepardfaut"/>
    <w:link w:val="BIGTITLE"/>
    <w:rsid w:val="004F2476"/>
    <w:rPr>
      <w:rFonts w:ascii="Trebuchet MS" w:eastAsiaTheme="minorHAnsi" w:hAnsi="Trebuchet MS" w:cs="Times New Roman (Corps CS)"/>
      <w:caps/>
      <w:color w:val="F2F2F2" w:themeColor="background1" w:themeShade="F2"/>
      <w:sz w:val="56"/>
      <w:szCs w:val="48"/>
    </w:rPr>
  </w:style>
  <w:style w:type="paragraph" w:styleId="Citation">
    <w:name w:val="Quote"/>
    <w:basedOn w:val="Normal"/>
    <w:next w:val="Normal"/>
    <w:link w:val="CitationCar"/>
    <w:uiPriority w:val="29"/>
    <w:qFormat/>
    <w:rsid w:val="00A068D0"/>
    <w:pPr>
      <w:spacing w:before="200" w:after="160"/>
      <w:ind w:left="864" w:right="864"/>
      <w:jc w:val="center"/>
    </w:pPr>
    <w:rPr>
      <w:i/>
      <w:iCs/>
      <w:color w:val="595858" w:themeColor="text1"/>
      <w14:textFill>
        <w14:solidFill>
          <w14:schemeClr w14:val="tx1">
            <w14:lumMod w14:val="75000"/>
            <w14:lumOff w14:val="25000"/>
            <w14:lumMod w14:val="75000"/>
          </w14:schemeClr>
        </w14:solidFill>
      </w14:textFill>
    </w:rPr>
  </w:style>
  <w:style w:type="character" w:customStyle="1" w:styleId="CitationCar">
    <w:name w:val="Citation Car"/>
    <w:basedOn w:val="Policepardfaut"/>
    <w:link w:val="Citation"/>
    <w:uiPriority w:val="29"/>
    <w:rsid w:val="00A068D0"/>
    <w:rPr>
      <w:rFonts w:ascii="Montserrat Light" w:eastAsiaTheme="minorHAnsi" w:hAnsi="Montserrat Light" w:cstheme="minorBidi"/>
      <w:i/>
      <w:iCs/>
      <w:color w:val="595858" w:themeColor="text1"/>
      <w:sz w:val="16"/>
      <w:szCs w:val="22"/>
      <w14:textFill>
        <w14:solidFill>
          <w14:schemeClr w14:val="tx1">
            <w14:lumMod w14:val="75000"/>
            <w14:lumOff w14:val="25000"/>
            <w14:lumMod w14:val="75000"/>
          </w14:schemeClr>
        </w14:solidFill>
      </w14:textFill>
    </w:rPr>
  </w:style>
  <w:style w:type="paragraph" w:styleId="Citationintense">
    <w:name w:val="Intense Quote"/>
    <w:basedOn w:val="Normal"/>
    <w:next w:val="Normal"/>
    <w:link w:val="CitationintenseCar"/>
    <w:uiPriority w:val="30"/>
    <w:qFormat/>
    <w:rsid w:val="00A068D0"/>
    <w:pPr>
      <w:pBdr>
        <w:top w:val="single" w:sz="4" w:space="10" w:color="FFD240" w:themeColor="accent1"/>
        <w:bottom w:val="single" w:sz="4" w:space="10" w:color="FFD240" w:themeColor="accent1"/>
      </w:pBdr>
      <w:spacing w:before="360" w:after="360"/>
      <w:ind w:left="864" w:right="864"/>
      <w:jc w:val="center"/>
    </w:pPr>
    <w:rPr>
      <w:i/>
      <w:iCs/>
      <w:color w:val="FFD240" w:themeColor="accent1"/>
    </w:rPr>
  </w:style>
  <w:style w:type="character" w:customStyle="1" w:styleId="CitationintenseCar">
    <w:name w:val="Citation intense Car"/>
    <w:basedOn w:val="Policepardfaut"/>
    <w:link w:val="Citationintense"/>
    <w:uiPriority w:val="30"/>
    <w:rsid w:val="00A068D0"/>
    <w:rPr>
      <w:rFonts w:ascii="Montserrat Light" w:eastAsiaTheme="minorHAnsi" w:hAnsi="Montserrat Light" w:cstheme="minorBidi"/>
      <w:i/>
      <w:iCs/>
      <w:color w:val="FFD240" w:themeColor="accent1"/>
      <w:sz w:val="16"/>
      <w:szCs w:val="22"/>
    </w:rPr>
  </w:style>
  <w:style w:type="character" w:styleId="lev">
    <w:name w:val="Strong"/>
    <w:basedOn w:val="Policepardfaut"/>
    <w:uiPriority w:val="22"/>
    <w:qFormat/>
    <w:rsid w:val="00A068D0"/>
    <w:rPr>
      <w:rFonts w:ascii="Montserrat Medium" w:hAnsi="Montserrat Medium"/>
      <w:bCs/>
      <w:sz w:val="40"/>
      <w:szCs w:val="40"/>
    </w:rPr>
  </w:style>
  <w:style w:type="paragraph" w:styleId="En-tte">
    <w:name w:val="header"/>
    <w:basedOn w:val="Normal"/>
    <w:link w:val="En-tteCar"/>
    <w:uiPriority w:val="99"/>
    <w:unhideWhenUsed/>
    <w:rsid w:val="00A068D0"/>
    <w:pPr>
      <w:tabs>
        <w:tab w:val="center" w:pos="4680"/>
        <w:tab w:val="right" w:pos="9360"/>
      </w:tabs>
      <w:spacing w:line="240" w:lineRule="auto"/>
    </w:pPr>
  </w:style>
  <w:style w:type="character" w:customStyle="1" w:styleId="En-tteCar">
    <w:name w:val="En-tête Car"/>
    <w:basedOn w:val="Policepardfaut"/>
    <w:link w:val="En-tte"/>
    <w:uiPriority w:val="99"/>
    <w:rsid w:val="00A068D0"/>
    <w:rPr>
      <w:rFonts w:ascii="Montserrat Light" w:eastAsiaTheme="minorHAnsi" w:hAnsi="Montserrat Light" w:cstheme="minorBidi"/>
      <w:color w:val="424141" w:themeColor="text1" w:themeShade="BF"/>
      <w:sz w:val="16"/>
      <w:szCs w:val="22"/>
    </w:rPr>
  </w:style>
  <w:style w:type="table" w:styleId="Grilledutableau">
    <w:name w:val="Table Grid"/>
    <w:basedOn w:val="TableauNormal"/>
    <w:uiPriority w:val="39"/>
    <w:rsid w:val="00A068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6CB3"/>
    <w:pPr>
      <w:contextualSpacing/>
    </w:pPr>
    <w:rPr>
      <w:sz w:val="20"/>
    </w:rPr>
  </w:style>
  <w:style w:type="paragraph" w:styleId="Pieddepage">
    <w:name w:val="footer"/>
    <w:basedOn w:val="Normal"/>
    <w:link w:val="PieddepageCar"/>
    <w:uiPriority w:val="99"/>
    <w:unhideWhenUsed/>
    <w:rsid w:val="00A068D0"/>
    <w:pPr>
      <w:tabs>
        <w:tab w:val="center" w:pos="4680"/>
        <w:tab w:val="right" w:pos="9360"/>
      </w:tabs>
      <w:spacing w:line="240" w:lineRule="auto"/>
    </w:pPr>
  </w:style>
  <w:style w:type="character" w:customStyle="1" w:styleId="PieddepageCar">
    <w:name w:val="Pied de page Car"/>
    <w:basedOn w:val="Policepardfaut"/>
    <w:link w:val="Pieddepage"/>
    <w:uiPriority w:val="99"/>
    <w:rsid w:val="00A068D0"/>
    <w:rPr>
      <w:rFonts w:ascii="Montserrat Light" w:eastAsiaTheme="minorHAnsi" w:hAnsi="Montserrat Light" w:cstheme="minorBidi"/>
      <w:color w:val="424141" w:themeColor="text1" w:themeShade="BF"/>
      <w:sz w:val="16"/>
      <w:szCs w:val="22"/>
    </w:rPr>
  </w:style>
  <w:style w:type="paragraph" w:styleId="Sansinterligne">
    <w:name w:val="No Spacing"/>
    <w:uiPriority w:val="1"/>
    <w:qFormat/>
    <w:rsid w:val="00342442"/>
    <w:pPr>
      <w:spacing w:line="300" w:lineRule="auto"/>
    </w:pPr>
    <w:rPr>
      <w:rFonts w:ascii="Tahoma" w:eastAsiaTheme="minorHAnsi" w:hAnsi="Tahoma" w:cstheme="minorBidi"/>
      <w:color w:val="595858" w:themeColor="text1"/>
    </w:rPr>
  </w:style>
  <w:style w:type="paragraph" w:styleId="Textedebulles">
    <w:name w:val="Balloon Text"/>
    <w:basedOn w:val="Normal"/>
    <w:link w:val="TextedebullesCar"/>
    <w:uiPriority w:val="99"/>
    <w:semiHidden/>
    <w:unhideWhenUsed/>
    <w:rsid w:val="00A068D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68D0"/>
    <w:rPr>
      <w:rFonts w:ascii="Segoe UI" w:eastAsiaTheme="minorHAnsi" w:hAnsi="Segoe UI" w:cs="Segoe UI"/>
      <w:color w:val="424141" w:themeColor="text1" w:themeShade="BF"/>
      <w:sz w:val="18"/>
      <w:szCs w:val="18"/>
    </w:rPr>
  </w:style>
  <w:style w:type="paragraph" w:styleId="Titre">
    <w:name w:val="Title"/>
    <w:basedOn w:val="Normal"/>
    <w:next w:val="Normal"/>
    <w:link w:val="TitreCar"/>
    <w:uiPriority w:val="10"/>
    <w:qFormat/>
    <w:rsid w:val="00A068D0"/>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68D0"/>
    <w:rPr>
      <w:rFonts w:asciiTheme="majorHAnsi" w:eastAsiaTheme="majorEastAsia" w:hAnsiTheme="majorHAnsi" w:cstheme="majorBidi"/>
      <w:color w:val="424141" w:themeColor="text1" w:themeShade="BF"/>
      <w:spacing w:val="-10"/>
      <w:kern w:val="28"/>
      <w:sz w:val="56"/>
      <w:szCs w:val="56"/>
    </w:rPr>
  </w:style>
  <w:style w:type="character" w:customStyle="1" w:styleId="Titre1Car">
    <w:name w:val="Titre 1 Car"/>
    <w:basedOn w:val="Policepardfaut"/>
    <w:link w:val="Titre1"/>
    <w:uiPriority w:val="9"/>
    <w:rsid w:val="006B562C"/>
    <w:rPr>
      <w:rFonts w:ascii="Trebuchet MS" w:eastAsiaTheme="majorEastAsia" w:hAnsi="Trebuchet MS" w:cstheme="majorBidi"/>
      <w:color w:val="467FFE"/>
      <w:sz w:val="40"/>
      <w:szCs w:val="32"/>
    </w:rPr>
  </w:style>
  <w:style w:type="paragraph" w:customStyle="1" w:styleId="pucenormal">
    <w:name w:val="puce normal"/>
    <w:basedOn w:val="Sansinterligne"/>
    <w:qFormat/>
    <w:rsid w:val="00342442"/>
    <w:pPr>
      <w:numPr>
        <w:numId w:val="12"/>
      </w:numPr>
      <w:ind w:left="714" w:hanging="357"/>
    </w:pPr>
  </w:style>
  <w:style w:type="paragraph" w:customStyle="1" w:styleId="textedansencadre">
    <w:name w:val="texte dans encadre"/>
    <w:basedOn w:val="Sansinterligne"/>
    <w:qFormat/>
    <w:rsid w:val="00342442"/>
    <w:pPr>
      <w:ind w:left="567" w:right="567"/>
    </w:pPr>
    <w:rPr>
      <w:lang w:val="fr-CA"/>
    </w:rPr>
  </w:style>
  <w:style w:type="paragraph" w:customStyle="1" w:styleId="pucenoir">
    <w:name w:val="puce noir"/>
    <w:basedOn w:val="pucenormal"/>
    <w:qFormat/>
    <w:rsid w:val="00426CB3"/>
    <w:pPr>
      <w:numPr>
        <w:numId w:val="14"/>
      </w:numPr>
    </w:pPr>
    <w:rPr>
      <w:color w:val="424141" w:themeColor="text1" w:themeShade="BF"/>
    </w:rPr>
  </w:style>
  <w:style w:type="paragraph" w:customStyle="1" w:styleId="Style1">
    <w:name w:val="Style1"/>
    <w:basedOn w:val="Titre6"/>
    <w:qFormat/>
    <w:rsid w:val="00E46EEA"/>
    <w:rPr>
      <w:rFonts w:ascii="Montserrat Light" w:hAnsi="Montserrat Light"/>
      <w:color w:val="9B9A9A" w:themeColor="text1" w:themeTint="99"/>
    </w:rPr>
  </w:style>
  <w:style w:type="paragraph" w:customStyle="1" w:styleId="titre60">
    <w:name w:val="titre6"/>
    <w:basedOn w:val="Titre3"/>
    <w:qFormat/>
    <w:rsid w:val="00E46EEA"/>
    <w:pPr>
      <w:spacing w:before="0" w:after="0" w:line="240" w:lineRule="auto"/>
    </w:pPr>
    <w:rPr>
      <w:b w:val="0"/>
      <w:sz w:val="32"/>
    </w:rPr>
  </w:style>
  <w:style w:type="character" w:customStyle="1" w:styleId="Titre6Car">
    <w:name w:val="Titre 6 Car"/>
    <w:basedOn w:val="Policepardfaut"/>
    <w:link w:val="Titre6"/>
    <w:semiHidden/>
    <w:rsid w:val="00E46EEA"/>
    <w:rPr>
      <w:rFonts w:asciiTheme="majorHAnsi" w:eastAsiaTheme="majorEastAsia" w:hAnsiTheme="majorHAnsi" w:cstheme="majorBidi"/>
      <w:color w:val="9E7800" w:themeColor="accent1" w:themeShade="7F"/>
      <w:sz w:val="16"/>
      <w:szCs w:val="22"/>
    </w:rPr>
  </w:style>
  <w:style w:type="character" w:styleId="Lienhypertexte">
    <w:name w:val="Hyperlink"/>
    <w:basedOn w:val="Policepardfaut"/>
    <w:uiPriority w:val="99"/>
    <w:unhideWhenUsed/>
    <w:rsid w:val="006B66E0"/>
    <w:rPr>
      <w:color w:val="457FFE"/>
      <w:u w:val="single"/>
    </w:rPr>
  </w:style>
  <w:style w:type="paragraph" w:styleId="Notedebasdepage">
    <w:name w:val="footnote text"/>
    <w:basedOn w:val="Normal"/>
    <w:link w:val="NotedebasdepageCar"/>
    <w:uiPriority w:val="99"/>
    <w:unhideWhenUsed/>
    <w:rsid w:val="00426CB3"/>
    <w:pPr>
      <w:spacing w:line="240" w:lineRule="auto"/>
    </w:pPr>
    <w:rPr>
      <w:rFonts w:asciiTheme="minorHAnsi" w:hAnsiTheme="minorHAnsi"/>
      <w:color w:val="auto"/>
      <w:sz w:val="20"/>
      <w:szCs w:val="20"/>
      <w:lang w:val="fr-CA"/>
    </w:rPr>
  </w:style>
  <w:style w:type="character" w:customStyle="1" w:styleId="NotedebasdepageCar">
    <w:name w:val="Note de bas de page Car"/>
    <w:basedOn w:val="Policepardfaut"/>
    <w:link w:val="Notedebasdepage"/>
    <w:uiPriority w:val="99"/>
    <w:rsid w:val="00426CB3"/>
    <w:rPr>
      <w:rFonts w:asciiTheme="minorHAnsi" w:eastAsiaTheme="minorHAnsi" w:hAnsiTheme="minorHAnsi" w:cstheme="minorBidi"/>
      <w:lang w:val="fr-CA"/>
    </w:rPr>
  </w:style>
  <w:style w:type="character" w:styleId="Appelnotedebasdep">
    <w:name w:val="footnote reference"/>
    <w:basedOn w:val="Policepardfaut"/>
    <w:uiPriority w:val="99"/>
    <w:semiHidden/>
    <w:unhideWhenUsed/>
    <w:rsid w:val="00426CB3"/>
    <w:rPr>
      <w:vertAlign w:val="superscript"/>
    </w:rPr>
  </w:style>
  <w:style w:type="character" w:styleId="Marquedecommentaire">
    <w:name w:val="annotation reference"/>
    <w:basedOn w:val="Policepardfaut"/>
    <w:uiPriority w:val="99"/>
    <w:semiHidden/>
    <w:unhideWhenUsed/>
    <w:rsid w:val="00426CB3"/>
    <w:rPr>
      <w:sz w:val="16"/>
      <w:szCs w:val="16"/>
    </w:rPr>
  </w:style>
  <w:style w:type="paragraph" w:styleId="Commentaire">
    <w:name w:val="annotation text"/>
    <w:basedOn w:val="Normal"/>
    <w:link w:val="CommentaireCar"/>
    <w:uiPriority w:val="99"/>
    <w:unhideWhenUsed/>
    <w:rsid w:val="00426CB3"/>
    <w:pPr>
      <w:spacing w:after="160" w:line="240" w:lineRule="auto"/>
    </w:pPr>
    <w:rPr>
      <w:rFonts w:asciiTheme="minorHAnsi" w:hAnsiTheme="minorHAnsi"/>
      <w:color w:val="auto"/>
      <w:sz w:val="20"/>
      <w:szCs w:val="20"/>
      <w:lang w:val="fr-CA"/>
    </w:rPr>
  </w:style>
  <w:style w:type="character" w:customStyle="1" w:styleId="CommentaireCar">
    <w:name w:val="Commentaire Car"/>
    <w:basedOn w:val="Policepardfaut"/>
    <w:link w:val="Commentaire"/>
    <w:uiPriority w:val="99"/>
    <w:rsid w:val="00426CB3"/>
    <w:rPr>
      <w:rFonts w:asciiTheme="minorHAnsi" w:eastAsiaTheme="minorHAnsi" w:hAnsiTheme="minorHAnsi" w:cstheme="minorBidi"/>
      <w:lang w:val="fr-CA"/>
    </w:rPr>
  </w:style>
  <w:style w:type="character" w:styleId="Mention">
    <w:name w:val="Mention"/>
    <w:basedOn w:val="Policepardfaut"/>
    <w:uiPriority w:val="99"/>
    <w:unhideWhenUsed/>
    <w:rsid w:val="00426CB3"/>
    <w:rPr>
      <w:color w:val="2B579A"/>
      <w:shd w:val="clear" w:color="auto" w:fill="E6E6E6"/>
    </w:rPr>
  </w:style>
  <w:style w:type="character" w:styleId="Lienhypertextesuivivisit">
    <w:name w:val="FollowedHyperlink"/>
    <w:basedOn w:val="Policepardfaut"/>
    <w:semiHidden/>
    <w:unhideWhenUsed/>
    <w:rsid w:val="00B60062"/>
    <w:rPr>
      <w:color w:val="F68F1E" w:themeColor="accent4"/>
      <w:u w:val="single"/>
    </w:rPr>
  </w:style>
  <w:style w:type="paragraph" w:customStyle="1" w:styleId="texte-tableau">
    <w:name w:val="texte-tableau"/>
    <w:basedOn w:val="Normal"/>
    <w:qFormat/>
    <w:rsid w:val="00461711"/>
    <w:pPr>
      <w:spacing w:before="60"/>
    </w:pPr>
    <w:rPr>
      <w:bCs/>
      <w:sz w:val="20"/>
    </w:rPr>
  </w:style>
  <w:style w:type="paragraph" w:customStyle="1" w:styleId="titretableau">
    <w:name w:val="titre tableau"/>
    <w:basedOn w:val="texte-tableau"/>
    <w:qFormat/>
    <w:rsid w:val="006B66E0"/>
    <w:pPr>
      <w:spacing w:after="60"/>
    </w:pPr>
    <w:rPr>
      <w:rFonts w:cs="Times New Roman (Corps CS)"/>
      <w:caps/>
      <w:sz w:val="22"/>
    </w:rPr>
  </w:style>
  <w:style w:type="character" w:styleId="Numrodepage">
    <w:name w:val="page number"/>
    <w:basedOn w:val="Policepardfaut"/>
    <w:semiHidden/>
    <w:unhideWhenUsed/>
    <w:rsid w:val="00AB2D6F"/>
  </w:style>
  <w:style w:type="character" w:styleId="Mentionnonrsolue">
    <w:name w:val="Unresolved Mention"/>
    <w:basedOn w:val="Policepardfaut"/>
    <w:uiPriority w:val="99"/>
    <w:semiHidden/>
    <w:unhideWhenUsed/>
    <w:rsid w:val="006C294E"/>
    <w:rPr>
      <w:color w:val="605E5C"/>
      <w:shd w:val="clear" w:color="auto" w:fill="E1DFDD"/>
    </w:rPr>
  </w:style>
  <w:style w:type="paragraph" w:styleId="Objetducommentaire">
    <w:name w:val="annotation subject"/>
    <w:basedOn w:val="Commentaire"/>
    <w:next w:val="Commentaire"/>
    <w:link w:val="ObjetducommentaireCar"/>
    <w:semiHidden/>
    <w:unhideWhenUsed/>
    <w:rsid w:val="009F2694"/>
    <w:pPr>
      <w:spacing w:after="0"/>
    </w:pPr>
    <w:rPr>
      <w:rFonts w:ascii="Tahoma" w:hAnsi="Tahoma"/>
      <w:b/>
      <w:bCs/>
      <w:color w:val="424141" w:themeColor="text1" w:themeShade="BF"/>
      <w:lang w:val="en-US"/>
    </w:rPr>
  </w:style>
  <w:style w:type="character" w:customStyle="1" w:styleId="ObjetducommentaireCar">
    <w:name w:val="Objet du commentaire Car"/>
    <w:basedOn w:val="CommentaireCar"/>
    <w:link w:val="Objetducommentaire"/>
    <w:semiHidden/>
    <w:rsid w:val="009F2694"/>
    <w:rPr>
      <w:rFonts w:ascii="Tahoma" w:eastAsiaTheme="minorHAnsi" w:hAnsi="Tahoma" w:cstheme="minorBidi"/>
      <w:b/>
      <w:bCs/>
      <w:color w:val="424141" w:themeColor="text1" w:themeShade="BF"/>
      <w:lang w:val="fr-CA"/>
    </w:rPr>
  </w:style>
  <w:style w:type="paragraph" w:styleId="Rvision">
    <w:name w:val="Revision"/>
    <w:hidden/>
    <w:uiPriority w:val="99"/>
    <w:semiHidden/>
    <w:rsid w:val="00C80280"/>
    <w:rPr>
      <w:rFonts w:ascii="Tahoma" w:eastAsiaTheme="minorHAnsi" w:hAnsi="Tahoma" w:cstheme="minorBidi"/>
      <w:color w:val="424141" w:themeColor="text1" w:themeShade="B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node/224" TargetMode="External"/><Relationship Id="rId18" Type="http://schemas.openxmlformats.org/officeDocument/2006/relationships/hyperlink" Target="https://www.umoncton.ca/umcm-dgt/node/265" TargetMode="External"/><Relationship Id="rId26" Type="http://schemas.openxmlformats.org/officeDocument/2006/relationships/hyperlink" Target="https://www.umoncton.ca/node/224" TargetMode="External"/><Relationship Id="rId3" Type="http://schemas.openxmlformats.org/officeDocument/2006/relationships/customXml" Target="../customXml/item3.xml"/><Relationship Id="rId21" Type="http://schemas.openxmlformats.org/officeDocument/2006/relationships/hyperlink" Target="mailto:consentement@umoncton.ca"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gt@umoncton.ca" TargetMode="External"/><Relationship Id="rId25" Type="http://schemas.openxmlformats.org/officeDocument/2006/relationships/hyperlink" Target="http://www.umoncton.ca/umcm-santepsychologi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moncton.ca/umcm-dgt/sites/umcm-dgt.prod.umoncton.ca/files/wf/reunion_teams_audio_et_video2_0.pdf" TargetMode="External"/><Relationship Id="rId20" Type="http://schemas.openxmlformats.org/officeDocument/2006/relationships/hyperlink" Target="https://www.umoncton.ca/node/225" TargetMode="External"/><Relationship Id="rId29" Type="http://schemas.openxmlformats.org/officeDocument/2006/relationships/hyperlink" Target="https://www.umoncton.ca/node/2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sentement@umoncton.c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moncton.ca/umcm-dgt/sites/umcm-dgt.prod.umoncton.ca/files/wf/application_team-telechrgement_1.pdf" TargetMode="External"/><Relationship Id="rId23" Type="http://schemas.openxmlformats.org/officeDocument/2006/relationships/hyperlink" Target="https://www.umoncton.ca/gouvernance/sites/gouvernance.prod.umoncton.ca/files/politiques/umoncton_politique_portant_sur_la_violence_a_caractere_sexuel_decembre_2017.pdf" TargetMode="External"/><Relationship Id="rId28" Type="http://schemas.openxmlformats.org/officeDocument/2006/relationships/hyperlink" Target="https://www.umoncton.ca/node/22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moncton.ca/node/225"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brairieacadienne.ca/" TargetMode="External"/><Relationship Id="rId22" Type="http://schemas.openxmlformats.org/officeDocument/2006/relationships/hyperlink" Target="https://www.umoncton.ca/umcm-santepsychologie/" TargetMode="External"/><Relationship Id="rId27" Type="http://schemas.openxmlformats.org/officeDocument/2006/relationships/hyperlink" Target="https://www.umoncton.ca/node/224"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llegeahuntsic.qc.ca/notre-college/nouvelles/la-protection-des-renseignements-personnels-le-droit-dauteur-etlenseignement-a-d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2208\AppData\Roaming\Microsoft\Templates\Liste%20pour%20la%20rentr&#233;e%20des%20classes.dotx" TargetMode="External"/></Relationships>
</file>

<file path=word/theme/theme1.xml><?xml version="1.0" encoding="utf-8"?>
<a:theme xmlns:a="http://schemas.openxmlformats.org/drawingml/2006/main" name="Thème-udem">
  <a:themeElements>
    <a:clrScheme name="Jaune">
      <a:dk1>
        <a:srgbClr val="595858"/>
      </a:dk1>
      <a:lt1>
        <a:sysClr val="window" lastClr="FFFFFF"/>
      </a:lt1>
      <a:dk2>
        <a:srgbClr val="000000"/>
      </a:dk2>
      <a:lt2>
        <a:srgbClr val="F7FC28"/>
      </a:lt2>
      <a:accent1>
        <a:srgbClr val="FFD240"/>
      </a:accent1>
      <a:accent2>
        <a:srgbClr val="FF0101"/>
      </a:accent2>
      <a:accent3>
        <a:srgbClr val="F5BD1F"/>
      </a:accent3>
      <a:accent4>
        <a:srgbClr val="F68F1E"/>
      </a:accent4>
      <a:accent5>
        <a:srgbClr val="5A5A5A"/>
      </a:accent5>
      <a:accent6>
        <a:srgbClr val="DF5203"/>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4EADE905BB740B07AD2914BD08E68" ma:contentTypeVersion="10" ma:contentTypeDescription="Create a new document." ma:contentTypeScope="" ma:versionID="73214ddb5412e919be9be6e71390aedc">
  <xsd:schema xmlns:xsd="http://www.w3.org/2001/XMLSchema" xmlns:xs="http://www.w3.org/2001/XMLSchema" xmlns:p="http://schemas.microsoft.com/office/2006/metadata/properties" xmlns:ns2="246c1f9f-b538-4ebf-aba9-8d145299bacf" xmlns:ns3="aaf6eee3-d3dc-4cf1-afc4-b3a8fcb7779f" targetNamespace="http://schemas.microsoft.com/office/2006/metadata/properties" ma:root="true" ma:fieldsID="3c89a10e130f33572bab034dde6b155e" ns2:_="" ns3:_="">
    <xsd:import namespace="246c1f9f-b538-4ebf-aba9-8d145299bacf"/>
    <xsd:import namespace="aaf6eee3-d3dc-4cf1-afc4-b3a8fcb77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c1f9f-b538-4ebf-aba9-8d145299b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6eee3-d3dc-4cf1-afc4-b3a8fcb777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CFAC-EEB5-41BF-AD3B-4C251553946D}">
  <ds:schemaRefs>
    <ds:schemaRef ds:uri="http://schemas.microsoft.com/sharepoint/v3/contenttype/forms"/>
  </ds:schemaRefs>
</ds:datastoreItem>
</file>

<file path=customXml/itemProps2.xml><?xml version="1.0" encoding="utf-8"?>
<ds:datastoreItem xmlns:ds="http://schemas.openxmlformats.org/officeDocument/2006/customXml" ds:itemID="{31DC5CFC-96E8-4C56-B01B-8148DF07D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c1f9f-b538-4ebf-aba9-8d145299bacf"/>
    <ds:schemaRef ds:uri="aaf6eee3-d3dc-4cf1-afc4-b3a8fcb7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F22B4-C9F7-4D2C-8DA5-198C0DBB30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2800AD-A1F1-4FC0-ACB0-86F399E7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Liste pour la rentrée des classes.dotx</Template>
  <TotalTime>1</TotalTime>
  <Pages>15</Pages>
  <Words>2053</Words>
  <Characters>11293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Lanteigne</dc:creator>
  <cp:keywords/>
  <dc:description/>
  <cp:lastModifiedBy>Mélanie R</cp:lastModifiedBy>
  <cp:revision>3</cp:revision>
  <cp:lastPrinted>2020-07-06T09:47:00Z</cp:lastPrinted>
  <dcterms:created xsi:type="dcterms:W3CDTF">2020-08-04T16:22:00Z</dcterms:created>
  <dcterms:modified xsi:type="dcterms:W3CDTF">2020-08-04T16:23:00Z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TC010427631036</vt:lpwstr>
  </property>
  <property fmtid="{D5CDD505-2E9C-101B-9397-08002B2CF9AE}" pid="3" name="ContentTypeId">
    <vt:lpwstr>0x0101008814EADE905BB740B07AD2914BD08E68</vt:lpwstr>
  </property>
</Properties>
</file>