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1639" w:rsidRPr="00221B30" w:rsidRDefault="007C1639" w:rsidP="007C1639">
      <w:pPr>
        <w:rPr>
          <w:b/>
          <w:i/>
          <w:sz w:val="24"/>
          <w:szCs w:val="24"/>
        </w:rPr>
      </w:pPr>
      <w:bookmarkStart w:id="0" w:name="_GoBack"/>
      <w:bookmarkEnd w:id="0"/>
      <w:r w:rsidRPr="00221B30">
        <w:rPr>
          <w:noProof/>
          <w:sz w:val="24"/>
          <w:szCs w:val="24"/>
          <w:lang w:eastAsia="fr-CA"/>
        </w:rPr>
        <mc:AlternateContent>
          <mc:Choice Requires="wps">
            <w:drawing>
              <wp:anchor distT="36576" distB="36576" distL="36576" distR="36576" simplePos="0" relativeHeight="251662336" behindDoc="0" locked="0" layoutInCell="1" allowOverlap="1" wp14:anchorId="014B8B53" wp14:editId="4A2CA7CC">
                <wp:simplePos x="0" y="0"/>
                <wp:positionH relativeFrom="column">
                  <wp:posOffset>4460875</wp:posOffset>
                </wp:positionH>
                <wp:positionV relativeFrom="paragraph">
                  <wp:posOffset>-361315</wp:posOffset>
                </wp:positionV>
                <wp:extent cx="355600" cy="326390"/>
                <wp:effectExtent l="0" t="4445" r="1905" b="1905"/>
                <wp:wrapNone/>
                <wp:docPr id="6" name="Triangle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H="1">
                          <a:off x="0" y="0"/>
                          <a:ext cx="355600" cy="326390"/>
                        </a:xfrm>
                        <a:prstGeom prst="rtTriangle">
                          <a:avLst/>
                        </a:prstGeom>
                        <a:solidFill>
                          <a:srgbClr val="FFCC0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7C1639" w:rsidRDefault="007C1639" w:rsidP="007C1639">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4B8B53" id="_x0000_t6" coordsize="21600,21600" o:spt="6" path="m,l,21600r21600,xe">
                <v:stroke joinstyle="miter"/>
                <v:path gradientshapeok="t" o:connecttype="custom" o:connectlocs="0,0;0,10800;0,21600;10800,21600;21600,21600;10800,10800" textboxrect="1800,12600,12600,19800"/>
              </v:shapetype>
              <v:shape id="Triangle rectangle 6" o:spid="_x0000_s1026" type="#_x0000_t6" style="position:absolute;margin-left:351.25pt;margin-top:-28.45pt;width:28pt;height:25.7pt;rotation:-90;flip:x;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uYbIQMAAKEGAAAOAAAAZHJzL2Uyb0RvYy54bWysVU2P0zAQvSPxHyzfs0naJG2iza7abANI&#10;C6y0izi7idNYOHaw3aYL4r8zdrr9gAsCeog89ng88+a96fXtvuNoR5VmUuQ4vAowoqKSNRObHH96&#10;Kr05RtoQURMuBc3xM9X49ub1q+uhz+hEtpLXVCEIInQ29Dlujekz39dVSzuir2RPBRw2UnXEgKk2&#10;fq3IANE77k+CIPEHqepeyYpqDbt34yG+cfGbhlbmY9NoahDPMeRm3Fe579p+/Ztrkm0U6VtWHdIg&#10;f5FFR5iAR4+h7oghaKvYb6E6VimpZWOuKtn5smlYRV0NUE0Y/FLNY0t66moBcHR/hEn/v7DVh92D&#10;QqzOcYKRIB206EkxIjacIgXojavE4jT0OgP3x/5B2Up1fy+rLxoJWbTgRRdKyaGlpIbsQuvvX1yw&#10;hoaraD28lzU8Q7ZGOsj2jeqQktCaOArsD6OGs/6tDWMfApDQ3nXs+dgxujeogs1pHCf2QgVH00ky&#10;TV1HfZLZoPZyr7R5Q2WH7CLHyrxU50KT3b02NtWToytNclaXjHNnqM264ArtCFCoLIsC3huv6HM3&#10;LqyzkPbaeDzuUEfC8RmSQd6wtJ62AkeQ72k4iYLlJPXKZD7zojKKvXQWzL0gTJdpEkRpdFf+sOmG&#10;Udayuqbingn6QtYw+jMyHGQz0szRFQ05TuNJjBHhGxDvgcEXVTkd0mP59ZexJXzbQRNHSA4agi1Q&#10;2tkWYHq87RC+CNwxA7rnrMvxfGw6gEYyy5+VqN3aEMbHtX9ZuosG+F3CuCjjYBZN595sFk+9aLoK&#10;vOW8LLxFESbJbLUslqvwEsaVa43+dyRdIi99tobcQnWPbT2gmlnaTeN0EmIwYPJMZgeSj6hXRmHL&#10;/s/MtE7vluM2hj7nXeF+B94do49AnB4+w+lQ2wkqaMcL+ZwwrRZHTZv9eg+AW4GuZf0MEnViBFXB&#10;XIfkW6m+YTTAjMyx/rolimLE3wmQ+TSJZzA2zLmhzo31uUFEBaFybIBwblmYcRBve8U2Lbw0kkvI&#10;BYyGhjlhnrKCUqwBc9AVdZjZdtCe287r9M9y8xMAAP//AwBQSwMEFAAGAAgAAAAhACGF0iXgAAAA&#10;CgEAAA8AAABkcnMvZG93bnJldi54bWxMj0FPwzAMhe9I/IfISNy2lMI2KE0nhMQQxw0kdvQa05Y2&#10;SZeka/n3eCe42c9P733O15PpxIl8aJxVcDNPQJAtnW5speDj/WV2DyJEtBo7Z0nBDwVYF5cXOWba&#10;jXZLp12sBIfYkKGCOsY+kzKUNRkMc9eT5duX8wYjr76S2uPI4aaTaZIspcHGckONPT3XVLa7wSgY&#10;qxZfj/q7PW4+/eZtS/thaPdKXV9NT48gIk3xzwxnfEaHgpkObrA6iE7BKrlj9KhgtnhIQbBjtVjy&#10;cGDlNgVZ5PL/C8UvAAAA//8DAFBLAQItABQABgAIAAAAIQC2gziS/gAAAOEBAAATAAAAAAAAAAAA&#10;AAAAAAAAAABbQ29udGVudF9UeXBlc10ueG1sUEsBAi0AFAAGAAgAAAAhADj9If/WAAAAlAEAAAsA&#10;AAAAAAAAAAAAAAAALwEAAF9yZWxzLy5yZWxzUEsBAi0AFAAGAAgAAAAhAIp25hshAwAAoQYAAA4A&#10;AAAAAAAAAAAAAAAALgIAAGRycy9lMm9Eb2MueG1sUEsBAi0AFAAGAAgAAAAhACGF0iXgAAAACgEA&#10;AA8AAAAAAAAAAAAAAAAAewUAAGRycy9kb3ducmV2LnhtbFBLBQYAAAAABAAEAPMAAACIBgAAAAA=&#10;" fillcolor="#fc0" stroked="f" strokecolor="black [0]" insetpen="t">
                <v:shadow color="#ccc"/>
                <v:textbox inset="2.88pt,2.88pt,2.88pt,2.88pt">
                  <w:txbxContent>
                    <w:p w:rsidR="007C1639" w:rsidRDefault="007C1639" w:rsidP="007C1639">
                      <w:pPr>
                        <w:jc w:val="center"/>
                      </w:pPr>
                    </w:p>
                  </w:txbxContent>
                </v:textbox>
              </v:shape>
            </w:pict>
          </mc:Fallback>
        </mc:AlternateContent>
      </w:r>
      <w:r w:rsidRPr="00221B30">
        <w:rPr>
          <w:noProof/>
          <w:sz w:val="24"/>
          <w:szCs w:val="24"/>
          <w:lang w:eastAsia="fr-CA"/>
        </w:rPr>
        <w:drawing>
          <wp:anchor distT="36576" distB="36576" distL="36576" distR="36576" simplePos="0" relativeHeight="251664384" behindDoc="0" locked="0" layoutInCell="1" allowOverlap="1" wp14:anchorId="3B0AB034" wp14:editId="24169AF3">
            <wp:simplePos x="0" y="0"/>
            <wp:positionH relativeFrom="column">
              <wp:posOffset>1322070</wp:posOffset>
            </wp:positionH>
            <wp:positionV relativeFrom="paragraph">
              <wp:posOffset>-153035</wp:posOffset>
            </wp:positionV>
            <wp:extent cx="3029585" cy="923925"/>
            <wp:effectExtent l="19050" t="19050" r="18415" b="28575"/>
            <wp:wrapNone/>
            <wp:docPr id="14" name="Image 14" descr="j010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0101856"/>
                    <pic:cNvPicPr>
                      <a:picLocks noChangeAspect="1" noChangeArrowheads="1" noChangeShapeType="1"/>
                    </pic:cNvPicPr>
                  </pic:nvPicPr>
                  <pic:blipFill>
                    <a:blip r:embed="rId8" cstate="print"/>
                    <a:srcRect/>
                    <a:stretch>
                      <a:fillRect/>
                    </a:stretch>
                  </pic:blipFill>
                  <pic:spPr bwMode="auto">
                    <a:xfrm>
                      <a:off x="0" y="0"/>
                      <a:ext cx="3029585" cy="923925"/>
                    </a:xfrm>
                    <a:prstGeom prst="rect">
                      <a:avLst/>
                    </a:prstGeom>
                    <a:noFill/>
                    <a:ln w="0" algn="in">
                      <a:solidFill>
                        <a:srgbClr val="FFFFFF"/>
                      </a:solidFill>
                      <a:miter lim="800000"/>
                      <a:headEnd/>
                      <a:tailEnd/>
                    </a:ln>
                    <a:effectLst/>
                  </pic:spPr>
                </pic:pic>
              </a:graphicData>
            </a:graphic>
          </wp:anchor>
        </w:drawing>
      </w:r>
      <w:r w:rsidRPr="00221B30">
        <w:rPr>
          <w:noProof/>
          <w:sz w:val="24"/>
          <w:szCs w:val="24"/>
          <w:lang w:eastAsia="fr-CA"/>
        </w:rPr>
        <mc:AlternateContent>
          <mc:Choice Requires="wps">
            <w:drawing>
              <wp:anchor distT="36576" distB="36576" distL="36576" distR="36576" simplePos="0" relativeHeight="251665408" behindDoc="0" locked="0" layoutInCell="1" allowOverlap="1" wp14:anchorId="36B6B7A0" wp14:editId="1AAF3C16">
                <wp:simplePos x="0" y="0"/>
                <wp:positionH relativeFrom="column">
                  <wp:posOffset>4474845</wp:posOffset>
                </wp:positionH>
                <wp:positionV relativeFrom="paragraph">
                  <wp:posOffset>-19685</wp:posOffset>
                </wp:positionV>
                <wp:extent cx="326390" cy="1433830"/>
                <wp:effectExtent l="0" t="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143383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3A8286" id="Rectangle 9" o:spid="_x0000_s1026" style="position:absolute;margin-left:352.35pt;margin-top:-1.55pt;width:25.7pt;height:112.9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BGaCQMAAHAGAAAOAAAAZHJzL2Uyb0RvYy54bWysVVFvmzAQfp+0/2D5nQKBQEAlVZKGaVK3&#10;VeumPTtgglWwme2EdtP++86GpGR7mbbxgHzm/Pnuu/uO65untkFHKhUTPMP+lYcR5YUoGd9n+POn&#10;3FlgpDThJWkEpxl+pgrfLF+/uu67lM5ELZqSSgQgXKV9l+Fa6y51XVXUtCXqSnSUw8dKyJZoMOXe&#10;LSXpAb1t3JnnRW4vZNlJUVClYPd2+IiXFr+qaKE/VJWiGjUZhti0fUv73pm3u7wm6V6SrmbFGAb5&#10;iyhawjhceoa6JZqgg2S/QbWskEKJSl8VonVFVbGC2hwgG9/7JZuHmnTU5gLkqO5Mk/p/sMX7471E&#10;rMxwghEnLZToI5BG+L6hKDH09J1Kweuhu5cmQdXdieJRIS42NXjRlZSirykpISjf+LsXB4yh4Cja&#10;9e9ECejkoIVl6qmSrQEEDtCTLcjzuSD0SaMCNoNZFCRQtgI++WEQLAJbMZekp9OdVPoNFS0yiwxL&#10;iN2ik+Od0iYakp5cbPSiYWXOmsYacr/bNBIdCTRHbh+bACQ5dWu4cebCHBsQhx1q22u4hqQQMiyN&#10;pwnelv574s9Cbz1LnDxaxE6Yh3Mnib2F4/nJOom8MAlv8x8mXD9Ma1aWlN8xTk9t6Id/VuZREEMD&#10;2UZEPZRzPptjRJo9yHLszYusrMLoOf3y0be8NYcW6jRQMqoDtkBDky3g9HzaMnwB3DINim5Ym+GF&#10;Z55BY6ZFtrwEAkmqCWuGtXuZukUD/i5pXOVzLw6DhRPH88AJg63nrBf5xllt/CiKt+vNeutf0ri1&#10;pVH/zqQN5FRnY4gDZPdQlz0qmWm4YJ7MfAwGzJRZPOQ7sl5oiZEU+gvTtVWyaW+DoaZ9t7HP2Hdn&#10;9IGIl4snPI25vVAF5Tg1n9Wekdsg250on0F6EIPVF4xpWNRCfsOoh5GXYfX1QCTFqHnLQb5BNI8j&#10;mJFTQ06N3dQgvACoDGvoMrvc6GGuHjrJ9jXcNHQUFyuQfMWsGs04GKKC+I0BY81mMo5gMzentvV6&#10;+VEsfwIAAP//AwBQSwMEFAAGAAgAAAAhAKdLw7fiAAAACgEAAA8AAABkcnMvZG93bnJldi54bWxM&#10;j01vwjAMhu+T9h8iT9oNUgojqGuK9iGkHXYAtsO4hcZrqzVO1aRQ/v28E7vZ8qPXz5uvR9eKE/ah&#10;8aRhNk1AIJXeNlRp+PzYTFYgQjRkTesJNVwwwLq4vclNZv2Zdnjax0pwCIXMaKhj7DIpQ1mjM2Hq&#10;OyS+ffvemchrX0nbmzOHu1amSbKUzjTEH2rT4UuN5c9+cBqcl5u37eX5a354H14XW7lTg6y1vr8b&#10;nx5BRBzjFYY/fVaHgp2OfiAbRKtBJQvFqIbJfAaCAfWw5OGoIU1TBbLI5f8KxS8AAAD//wMAUEsB&#10;Ai0AFAAGAAgAAAAhALaDOJL+AAAA4QEAABMAAAAAAAAAAAAAAAAAAAAAAFtDb250ZW50X1R5cGVz&#10;XS54bWxQSwECLQAUAAYACAAAACEAOP0h/9YAAACUAQAACwAAAAAAAAAAAAAAAAAvAQAAX3JlbHMv&#10;LnJlbHNQSwECLQAUAAYACAAAACEAGpwRmgkDAABwBgAADgAAAAAAAAAAAAAAAAAuAgAAZHJzL2Uy&#10;b0RvYy54bWxQSwECLQAUAAYACAAAACEAp0vDt+IAAAAKAQAADwAAAAAAAAAAAAAAAABjBQAAZHJz&#10;L2Rvd25yZXYueG1sUEsFBgAAAAAEAAQA8wAAAHIGAAAAAA==&#10;" stroked="f" strokecolor="black [0]" insetpen="t">
                <v:shadow color="#ccc"/>
                <v:textbox inset="2.88pt,2.88pt,2.88pt,2.88pt"/>
              </v:rect>
            </w:pict>
          </mc:Fallback>
        </mc:AlternateContent>
      </w:r>
      <w:r w:rsidRPr="00221B30">
        <w:rPr>
          <w:noProof/>
          <w:sz w:val="24"/>
          <w:szCs w:val="24"/>
          <w:lang w:eastAsia="fr-CA"/>
        </w:rPr>
        <mc:AlternateContent>
          <mc:Choice Requires="wps">
            <w:drawing>
              <wp:anchor distT="36576" distB="36576" distL="36576" distR="36576" simplePos="0" relativeHeight="251663360" behindDoc="0" locked="0" layoutInCell="1" allowOverlap="1" wp14:anchorId="66BEAB5C" wp14:editId="3BC0CB54">
                <wp:simplePos x="0" y="0"/>
                <wp:positionH relativeFrom="column">
                  <wp:posOffset>4474845</wp:posOffset>
                </wp:positionH>
                <wp:positionV relativeFrom="paragraph">
                  <wp:posOffset>530225</wp:posOffset>
                </wp:positionV>
                <wp:extent cx="1760220" cy="875665"/>
                <wp:effectExtent l="0" t="0" r="0" b="63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0220" cy="875665"/>
                        </a:xfrm>
                        <a:prstGeom prst="rect">
                          <a:avLst/>
                        </a:prstGeom>
                        <a:gradFill rotWithShape="1">
                          <a:gsLst>
                            <a:gs pos="0">
                              <a:srgbClr val="006699"/>
                            </a:gs>
                            <a:gs pos="100000">
                              <a:srgbClr val="FFFFFF"/>
                            </a:gs>
                          </a:gsLst>
                          <a:lin ang="5400000" scaled="1"/>
                        </a:gradFill>
                        <a:ln>
                          <a:noFill/>
                        </a:ln>
                        <a:effectLst/>
                        <a:extLst>
                          <a:ext uri="{91240B29-F687-4F45-9708-019B960494DF}">
                            <a14:hiddenLine xmlns:a14="http://schemas.microsoft.com/office/drawing/2010/main" w="317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861E6D" id="Rectangle 8" o:spid="_x0000_s1026" style="position:absolute;margin-left:352.35pt;margin-top:41.75pt;width:138.6pt;height:68.9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MqMQQMAAPsGAAAOAAAAZHJzL2Uyb0RvYy54bWysVdtu3DYQfS+QfyD4Lkva1WUlWA68692g&#10;gNsadYs8cyVKIkKRCsm17BT99w5J7cVOH4IkeiA4vAznnDkzun7/PHD0RJVmUlQ4voowoqKWDRNd&#10;hf/+axesMNKGiIZwKWiFX6jG72/e/XI9jSVdyF7yhioEToQup7HCvTFjGYa67ulA9JUcqYDNVqqB&#10;GDBVFzaKTOB94OEiirJwkqoZlayp1rB65zfxjfPftrQ2f7StpgbxCkNsxo3KjXs7hjfXpOwUGXtW&#10;z2GQ74hiIEzAoydXd8QQdFDsK1cDq5XUsjVXtRxC2baspg4DoImjN2geezJShwXI0eOJJv3z3Na/&#10;Pz0oxJoKQ6IEGSBFfwJpRHScopWlZxp1CacexwdlAerxXtafNBJy08MpequUnHpKGggqtufDVxes&#10;oeEq2k+/yQa8k4ORjqnnVg3WIXCAnl1CXk4Joc8G1bAY51m0WEDeathb5WmWpe4JUh5vj0qbD1QO&#10;yE4qrCB255083WtjoyHl8cicnmbHOEdKmo/M9I5hG7jb1HDHT9AoAU/klrXq9huu0BOxGoqyrCjm&#10;IDp9eTqO7Pf1lZ37Lq5ATN3xKc4EAhornCb+OtI14RTy4cl0inIh26e4sKOQFoIH51eoU7pHTEpg&#10;bwZieXQq/KeIF0m0XhTBLlvlQbJL0qDIo1UQxcW6yKKkSO52/9rY46TsWdNQcc8EPVZEnHyb4uba&#10;9Fp2NYGmCi/jPMWI8A46xFwmWnJ2QuWKnZ4obj75dPDDAJKZabf0Af7DAOV8sQRUnm67ZL9yPDAD&#10;zYWzAcTj2XVerFq3onFzQxj38/A1dOcN+LPPnmm83aVRnixXQZ6nyyBZbqNgvdptgttNnGX5dr1Z&#10;b+PXNG5davSPM+kCOebZGvIA6B77ZkINs9pfpsUixmBAe1vks5o867VR+I3k/0eoG/fNQj1590Sc&#10;H77gacZ2pgrScRSfawO28n0H2cvmBboAlJ0tK/vHgEkv1ReMJui+FdafD0RRjPivAipvmaV5Bu36&#10;0lCXxv7SIKIGVxU2oDI33Rjf4g+jYl0PL3lFCXkL3adlrjHYzuSjgvitAR3WIZn/BraFX9ru1Pmf&#10;dfMfAAAA//8DAFBLAwQUAAYACAAAACEASOLToOAAAAAKAQAADwAAAGRycy9kb3ducmV2LnhtbEyP&#10;wU7DMBBE70j8g7VI3KgTU2gS4lQIBBJSL5QeOG7jJQnE6xC7Tfh73BMcV/M087Zcz7YXRxp951hD&#10;ukhAENfOdNxo2L09XWUgfEA22DsmDT/kYV2dn5VYGDfxKx23oRGxhH2BGtoQhkJKX7dk0S/cQByz&#10;DzdaDPEcG2lGnGK57aVKkltpseO40OJADy3VX9uD1fCcNt+f9aPKccLNe77b2JlelNaXF/P9HYhA&#10;c/iD4aQf1aGKTnt3YONFr2GVLFcR1ZBd34CIQJ6lOYi9BqXSJciqlP9fqH4BAAD//wMAUEsBAi0A&#10;FAAGAAgAAAAhALaDOJL+AAAA4QEAABMAAAAAAAAAAAAAAAAAAAAAAFtDb250ZW50X1R5cGVzXS54&#10;bWxQSwECLQAUAAYACAAAACEAOP0h/9YAAACUAQAACwAAAAAAAAAAAAAAAAAvAQAAX3JlbHMvLnJl&#10;bHNQSwECLQAUAAYACAAAACEAG6DKjEEDAAD7BgAADgAAAAAAAAAAAAAAAAAuAgAAZHJzL2Uyb0Rv&#10;Yy54bWxQSwECLQAUAAYACAAAACEASOLToOAAAAAKAQAADwAAAAAAAAAAAAAAAACbBQAAZHJzL2Rv&#10;d25yZXYueG1sUEsFBgAAAAAEAAQA8wAAAKgGAAAAAA==&#10;" fillcolor="#069" stroked="f" strokecolor="black [0]" strokeweight=".25pt" insetpen="t">
                <v:fill rotate="t" focus="100%" type="gradient"/>
                <v:shadow color="#ccc"/>
                <v:textbox inset="2.88pt,2.88pt,2.88pt,2.88pt"/>
              </v:rect>
            </w:pict>
          </mc:Fallback>
        </mc:AlternateContent>
      </w:r>
      <w:r w:rsidRPr="00221B30">
        <w:rPr>
          <w:noProof/>
          <w:sz w:val="24"/>
          <w:szCs w:val="24"/>
          <w:lang w:eastAsia="fr-CA"/>
        </w:rPr>
        <mc:AlternateContent>
          <mc:Choice Requires="wps">
            <w:drawing>
              <wp:anchor distT="36576" distB="36576" distL="36576" distR="36576" simplePos="0" relativeHeight="251661312" behindDoc="0" locked="0" layoutInCell="1" allowOverlap="1" wp14:anchorId="6DDD973F" wp14:editId="69004797">
                <wp:simplePos x="0" y="0"/>
                <wp:positionH relativeFrom="column">
                  <wp:posOffset>4482465</wp:posOffset>
                </wp:positionH>
                <wp:positionV relativeFrom="paragraph">
                  <wp:posOffset>-390525</wp:posOffset>
                </wp:positionV>
                <wp:extent cx="1760220" cy="914400"/>
                <wp:effectExtent l="0" t="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0220" cy="914400"/>
                        </a:xfrm>
                        <a:prstGeom prst="rect">
                          <a:avLst/>
                        </a:prstGeom>
                        <a:solidFill>
                          <a:srgbClr val="006699"/>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9589B5" id="Rectangle 7" o:spid="_x0000_s1026" style="position:absolute;margin-left:352.95pt;margin-top:-30.75pt;width:138.6pt;height:1in;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lb+CwMAAHAGAAAOAAAAZHJzL2Uyb0RvYy54bWysVU2P0zAQvSPxHyzfs/lomjTRpqu22yKk&#10;BVYsiLObOI21jh1st9kF8d8ZO2m3hQsCcog8zvh55s2byfXNU8vRgSrNpChweBVgREUpKyZ2Bf78&#10;aePNMNKGiIpwKWiBn6nGN/PXr677LqeRbCSvqEIAInTedwVujOly39dlQ1uir2RHBXyspWqJAVPt&#10;/EqRHtBb7kdBkPi9VFWnZEm1ht3b4SOeO/y6pqX5UNeaGsQLDLEZ91buvbVvf35N8p0iXcPKMQzy&#10;F1G0hAm49AR1SwxBe8V+g2pZqaSWtbkqZevLumYldTlANmHwSzYPDemoywXI0d2JJv3/YMv3h3uF&#10;WFXgFCNBWijRRyCNiB2nKLX09J3Oweuhu1c2Qd3dyfJRIyFXDXjRhVKybyipIKjQ+vsXB6yh4Sja&#10;9u9kBehkb6Rj6qlWrQUEDtCTK8jzqSD0yaASNsM0CaII6lbCtyyM48BVzCf58XSntHlDZYvsosAK&#10;Ynfo5HCnjY2G5EcXF73krNowzp2hdtsVV+hArDiCJMkylwAkee7GhXUW0h4bEIcd6uQ1XENyCBmW&#10;1tMG70r/PQujOFhGmbdJZqkXb+Kpl6XBzAvCbJklQZzFt5sfNtwwzhtWVVTcMUGPMgzjPyvz2BCD&#10;gJwQUQ9sTaMpRoTvoC1HbV5k5TqMntKvHkPHG9+3UKeRkqE7YAt66GwLOD2ddgxfALfMQEdz1hZ4&#10;FthnQLESWYsKCCS5IYwPa/8ydYcG/F3SuNhMgzSezLw0nU68eLIOvOVss/IWqzBJ0vVytVyHlzSu&#10;XWn0vzPpAjnW2RpyD9k9NFWPKmYFN5lmUYjBgJkSpUO+I+ulURgpab4w07hOtvK2GPpcdyv3jLo7&#10;oQ9EvFx8xtOY2wtVUI6j+Fzv2XYb2nYrq2doPYjBXm3HNCwaqb5h1MPIK7D+uieKYsTfCmjfSTJN&#10;E5iR54Y6N7bnBhElQBXYgMrccmWGubrvFNs1cNOgKCEX0PI1c91ox8EQFcRvDRhrLpNxBNu5eW47&#10;r5cfxfwnAAAA//8DAFBLAwQUAAYACAAAACEAlfgp3OAAAAAKAQAADwAAAGRycy9kb3ducmV2Lnht&#10;bEyPwU7DMBBE70j8g7VI3FonhZQkxKkQElU4ttBydeMliRKvI9ttwt9jTuW4mqeZt8Vm1gO7oHWd&#10;IQHxMgKGVBvVUSPg8+NtkQJzXpKSgyEU8IMONuXtTSFzZSba4WXvGxZKyOVSQOv9mHPu6ha1dEsz&#10;IoXs21gtfThtw5WVUyjXA19F0Zpr2VFYaOWIry3W/f6sBchpm1a9f3889LtmrLZHsln1JcT93fzy&#10;DMzj7K8w/OkHdSiD08mcSTk2CHiKkiygAhbrOAEWiCx9iIGdBKSrBHhZ8P8vlL8AAAD//wMAUEsB&#10;Ai0AFAAGAAgAAAAhALaDOJL+AAAA4QEAABMAAAAAAAAAAAAAAAAAAAAAAFtDb250ZW50X1R5cGVz&#10;XS54bWxQSwECLQAUAAYACAAAACEAOP0h/9YAAACUAQAACwAAAAAAAAAAAAAAAAAvAQAAX3JlbHMv&#10;LnJlbHNQSwECLQAUAAYACAAAACEAkMpW/gsDAABwBgAADgAAAAAAAAAAAAAAAAAuAgAAZHJzL2Uy&#10;b0RvYy54bWxQSwECLQAUAAYACAAAACEAlfgp3OAAAAAKAQAADwAAAAAAAAAAAAAAAABlBQAAZHJz&#10;L2Rvd25yZXYueG1sUEsFBgAAAAAEAAQA8wAAAHIGAAAAAA==&#10;" fillcolor="#069" stroked="f" strokecolor="black [0]" insetpen="t">
                <v:shadow color="#ccc"/>
                <v:textbox inset="2.88pt,2.88pt,2.88pt,2.88pt"/>
              </v:rect>
            </w:pict>
          </mc:Fallback>
        </mc:AlternateContent>
      </w:r>
      <w:r w:rsidRPr="00221B30">
        <w:rPr>
          <w:noProof/>
          <w:sz w:val="24"/>
          <w:szCs w:val="24"/>
          <w:lang w:eastAsia="fr-CA"/>
        </w:rPr>
        <mc:AlternateContent>
          <mc:Choice Requires="wps">
            <w:drawing>
              <wp:anchor distT="36576" distB="36576" distL="36576" distR="36576" simplePos="0" relativeHeight="251659264" behindDoc="0" locked="0" layoutInCell="1" allowOverlap="1" wp14:anchorId="2429848A" wp14:editId="67CE7347">
                <wp:simplePos x="0" y="0"/>
                <wp:positionH relativeFrom="column">
                  <wp:posOffset>-64770</wp:posOffset>
                </wp:positionH>
                <wp:positionV relativeFrom="paragraph">
                  <wp:posOffset>2426970</wp:posOffset>
                </wp:positionV>
                <wp:extent cx="5917565" cy="5374005"/>
                <wp:effectExtent l="0" t="0" r="6985" b="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7565" cy="5374005"/>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C1639" w:rsidRPr="00C7103F" w:rsidRDefault="007C1639" w:rsidP="007C1639">
                            <w:pPr>
                              <w:pStyle w:val="Titre"/>
                              <w:widowControl w:val="0"/>
                              <w:jc w:val="center"/>
                              <w:rPr>
                                <w:color w:val="365F91" w:themeColor="accent1" w:themeShade="BF"/>
                                <w:sz w:val="64"/>
                                <w:szCs w:val="64"/>
                                <w:lang w:val="fr-FR"/>
                              </w:rPr>
                            </w:pPr>
                            <w:r w:rsidRPr="00C7103F">
                              <w:rPr>
                                <w:color w:val="365F91" w:themeColor="accent1" w:themeShade="BF"/>
                                <w:sz w:val="64"/>
                                <w:szCs w:val="64"/>
                                <w:lang w:val="fr-FR"/>
                              </w:rPr>
                              <w:t>Protocole relatif aux mesures d’adaptation dans les cours de français</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29848A" id="_x0000_t202" coordsize="21600,21600" o:spt="202" path="m,l,21600r21600,l21600,xe">
                <v:stroke joinstyle="miter"/>
                <v:path gradientshapeok="t" o:connecttype="rect"/>
              </v:shapetype>
              <v:shape id="Zone de texte 3" o:spid="_x0000_s1027" type="#_x0000_t202" style="position:absolute;margin-left:-5.1pt;margin-top:191.1pt;width:465.95pt;height:423.1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JcTDQMAAPIGAAAOAAAAZHJzL2Uyb0RvYy54bWysVU2PmzAQvVfqf7B8Z4GEEEBLVgkJVaXt&#10;h7TtpTcHTLAWbGo7Iduq/71jk2TZbQ/Vdjkgf868mXlvfH1zbBt0oFIxwVPsX3kYUV6IkvFdir9+&#10;yZ0II6UJL0kjOE3xA1X4ZvH2zXXfJXQiatGUVCIwwlXSdymute4S11VFTVuirkRHOWxWQrZEw1Tu&#10;3FKSHqy3jTvxvNDthSw7KQqqFKyuh028sParihb6U1UpqlGTYsCm7V/a/9b83cU1SXaSdDUrTjDI&#10;C1C0hHFwejG1JpqgvWR/mGpZIYUSlb4qROuKqmIFtTFANL73LJq7mnTUxgLJUd0lTer1zBYfD58l&#10;YmWKpxhx0kKJvkGhUEmRpkdN0dSkqO9UAifvOjirjytxhFLbcFV3K4p7hbjIasJ3dCml6GtKSoDo&#10;m5vu6OpgRxkj2/6DKMEX2WthDR0r2Zr8QUYQWIdSPVzKAzhQAYuz2J/PwhlGBezNpvPA82bWB0nO&#10;1zup9DsqWmQGKZZQf2ueHG6VNnBIcj5ivHGRs6axHGj4kwU4OKxQS6LhNkkACgzNSQPKFvhn7MWb&#10;aBMFTjAJN07grdfOMs8CJ8wB7nq6zrK1/8ug8IOkZmVJuXF6Jpsf/FsxT7QfaHKhmxINK405A8mK&#10;hmaNRAcCdC/vhxo1+xaSPaydCA9LIIvREoR7uW2zNDLsPgVutyH6Z0nwJ4G3msROHkZzJ8iDmRPP&#10;vcjx/HgVh14QB+v8aRJuGdBsED44eGkSUG/JQpodtJ+TBkfYR2G9blJI0jINnathbYojz3xDLzHk&#10;3/DSckoT1gzjUQ5N3H/P4TKfefNgGjnz+WzqBNON56yiPHOWmR+G880qW22eEWljyan+P422mCOm&#10;j/CefDxCBq6cZWDVbQQ9SFsft0fbS6z0jfK3onwAuUsBYgRNw0MBg1rIHxj10HRTrL7viaQYNe85&#10;tIxp6Megbz2eyPFkO54QXoCpFGuMhmGmh86+7yTb1eBpEAAXS2gzFbMN4BEVRGQm0FhtbKdHwHTu&#10;8dyeenyqFr8BAAD//wMAUEsDBBQABgAIAAAAIQCUfo/Y4gAAAAwBAAAPAAAAZHJzL2Rvd25yZXYu&#10;eG1sTI/BTsMwDIbvSLxDZCRuW9pUjFKaTgNpvSA0GAiJW9pkbUXjVEm2lbfHnOBmy59+f3+5nu3I&#10;TsaHwaGEdJkAM9g6PWAn4f1tu8iBhahQq9GhkfBtAqyry4tSFdqd8dWc9rFjFIKhUBL6GKeC89D2&#10;xqqwdJNBuh2ctyrS6juuvTpTuB25SJIVt2pA+tCryTz2pv3aH62Epn32D5uneveyrdWqzg7ZZ/2B&#10;Ul5fzZt7YNHM8Q+GX31Sh4qcGndEHdgoYZEmglAJWS5oIOJOpLfAGkKFyG+AVyX/X6L6AQAA//8D&#10;AFBLAQItABQABgAIAAAAIQC2gziS/gAAAOEBAAATAAAAAAAAAAAAAAAAAAAAAABbQ29udGVudF9U&#10;eXBlc10ueG1sUEsBAi0AFAAGAAgAAAAhADj9If/WAAAAlAEAAAsAAAAAAAAAAAAAAAAALwEAAF9y&#10;ZWxzLy5yZWxzUEsBAi0AFAAGAAgAAAAhAGDwlxMNAwAA8gYAAA4AAAAAAAAAAAAAAAAALgIAAGRy&#10;cy9lMm9Eb2MueG1sUEsBAi0AFAAGAAgAAAAhAJR+j9jiAAAADAEAAA8AAAAAAAAAAAAAAAAAZwUA&#10;AGRycy9kb3ducmV2LnhtbFBLBQYAAAAABAAEAPMAAAB2BgAAAAA=&#10;" filled="f" fillcolor="black [0]" stroked="f" strokecolor="black [0]" strokeweight="0" insetpen="t">
                <v:textbox inset="2.85pt,2.85pt,2.85pt,2.85pt">
                  <w:txbxContent>
                    <w:p w:rsidR="007C1639" w:rsidRPr="00C7103F" w:rsidRDefault="007C1639" w:rsidP="007C1639">
                      <w:pPr>
                        <w:pStyle w:val="Titre"/>
                        <w:widowControl w:val="0"/>
                        <w:jc w:val="center"/>
                        <w:rPr>
                          <w:color w:val="365F91" w:themeColor="accent1" w:themeShade="BF"/>
                          <w:sz w:val="64"/>
                          <w:szCs w:val="64"/>
                          <w:lang w:val="fr-FR"/>
                        </w:rPr>
                      </w:pPr>
                      <w:r w:rsidRPr="00C7103F">
                        <w:rPr>
                          <w:color w:val="365F91" w:themeColor="accent1" w:themeShade="BF"/>
                          <w:sz w:val="64"/>
                          <w:szCs w:val="64"/>
                          <w:lang w:val="fr-FR"/>
                        </w:rPr>
                        <w:t>Protocole relatif aux mesures d’adaptation dans les cours de français</w:t>
                      </w:r>
                    </w:p>
                  </w:txbxContent>
                </v:textbox>
              </v:shape>
            </w:pict>
          </mc:Fallback>
        </mc:AlternateContent>
      </w:r>
      <w:r w:rsidRPr="00221B30">
        <w:rPr>
          <w:noProof/>
          <w:sz w:val="24"/>
          <w:szCs w:val="24"/>
          <w:lang w:eastAsia="fr-CA"/>
        </w:rPr>
        <mc:AlternateContent>
          <mc:Choice Requires="wps">
            <w:drawing>
              <wp:anchor distT="36576" distB="36576" distL="36576" distR="36576" simplePos="0" relativeHeight="251660288" behindDoc="0" locked="0" layoutInCell="1" allowOverlap="1" wp14:anchorId="36BDAF45" wp14:editId="25F9B1DA">
                <wp:simplePos x="0" y="0"/>
                <wp:positionH relativeFrom="column">
                  <wp:posOffset>259080</wp:posOffset>
                </wp:positionH>
                <wp:positionV relativeFrom="paragraph">
                  <wp:posOffset>5395595</wp:posOffset>
                </wp:positionV>
                <wp:extent cx="5241290" cy="2559050"/>
                <wp:effectExtent l="0" t="0" r="0" b="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1290" cy="2559050"/>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C1639" w:rsidRDefault="000C135A" w:rsidP="007C1639">
                            <w:pPr>
                              <w:pStyle w:val="Corpsdetexte"/>
                              <w:widowControl w:val="0"/>
                              <w:rPr>
                                <w:b/>
                                <w:bCs/>
                                <w:color w:val="365F91" w:themeColor="accent1" w:themeShade="BF"/>
                                <w:sz w:val="56"/>
                                <w:szCs w:val="56"/>
                                <w:lang w:val="fr-FR"/>
                                <w14:ligatures w14:val="none"/>
                              </w:rPr>
                            </w:pPr>
                            <w:r>
                              <w:rPr>
                                <w:b/>
                                <w:bCs/>
                                <w:color w:val="365F91" w:themeColor="accent1" w:themeShade="BF"/>
                                <w:sz w:val="56"/>
                                <w:szCs w:val="56"/>
                                <w:lang w:val="fr-FR"/>
                                <w14:ligatures w14:val="none"/>
                              </w:rPr>
                              <w:t xml:space="preserve">Mai </w:t>
                            </w:r>
                            <w:r w:rsidR="007C1639" w:rsidRPr="00C7103F">
                              <w:rPr>
                                <w:b/>
                                <w:bCs/>
                                <w:color w:val="365F91" w:themeColor="accent1" w:themeShade="BF"/>
                                <w:sz w:val="56"/>
                                <w:szCs w:val="56"/>
                                <w:lang w:val="fr-FR"/>
                                <w14:ligatures w14:val="none"/>
                              </w:rPr>
                              <w:t>201</w:t>
                            </w:r>
                            <w:r w:rsidR="005A4FA0">
                              <w:rPr>
                                <w:b/>
                                <w:bCs/>
                                <w:color w:val="365F91" w:themeColor="accent1" w:themeShade="BF"/>
                                <w:sz w:val="56"/>
                                <w:szCs w:val="56"/>
                                <w:lang w:val="fr-FR"/>
                                <w14:ligatures w14:val="none"/>
                              </w:rPr>
                              <w:t>5</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DAF45" id="Zone de texte 2" o:spid="_x0000_s1028" type="#_x0000_t202" style="position:absolute;margin-left:20.4pt;margin-top:424.85pt;width:412.7pt;height:201.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Ce6DgMAAPIGAAAOAAAAZHJzL2Uyb0RvYy54bWysVUuPmzAQvlfqf7B8Z3kEkoCWrBISqkrb&#10;h7TtpTcHTLAWbGo7Iduq/71jk2TZbQ/VdjkgP7/5Zuab8fXNsW3QgUrFBE+xf+VhRHkhSsZ3Kf76&#10;JXfmGClNeEkawWmKH6jCN4u3b677LqGBqEVTUokAhKuk71Jca90lrquKmrZEXYmOctishGyJhqnc&#10;uaUkPaC3jRt43tTthSw7KQqqFKyuh028sPhVRQv9qaoU1ahJMXDT9i/tf2v+7uKaJDtJupoVJxrk&#10;BSxawjgYvUCtiSZoL9kfUC0rpFCi0leFaF1RVayg1gfwxveeeXNXk45aXyA4qruESb0ebPHx8Fki&#10;VqY4wIiTFlL0DRKFSoo0PWqKAhOivlMJnLzr4Kw+rsQRUm3dVd2tKO4V4iKrCd/RpZSirykpgaJv&#10;brqjqwOOMiDb/oMowRbZa2GBjpVsTfwgIgjQIVUPl/QAD1TAYhSEfhDDVgF7QRTFXmQT6JLkfL2T&#10;Sr+jokVmkGIJ+bfw5HCrtKFDkvMRY42LnDWN1UDDnyzAwWGFWhENt0kCVGBoThpSNsE/Yy/ezDfz&#10;0AmD6cYJvfXaWeZZ6ExzfxatJ+ssW/u/DAs/TGpWlpQbo2ex+eG/JfMk+0EmF7kp0bDSwBlKtmho&#10;1kh0ICD38n7IUbNvIdjD2knwsARlMVoCdy+3bZRGwO5T4nYbvH8WBD8IvVUQO/l0PnPCPIyceObN&#10;Hc+PV/HUC+NwnT8Nwi0DmQ2FDwZeGgTUW7GQZgft51SDI+4jt143KCRpmYbO1bA2xXPPfEMvMeLf&#10;8NJqShPWDONRDI3ff4/hMo+8WTiZO7NZNHHCycZzVvM8c5aZP53ONqtstXkmpI0Vp/r/MNpkjpQ+&#10;4nuy8UgZtHIuA1vdpqCH0tbH7fHUS8B/U/lbUT5AuUsBxQiFCw8FDGohf2DUQ9NNsfq+J5Ji1Lzn&#10;0DImUz+OoEuPJ3I82Y4nhBcAlWKN0TDM9NDZ951kuxosDQXAxRLaTMVsA3hkBR6ZCTRW69vpETCd&#10;ezy3px6fqsVvAAAA//8DAFBLAwQUAAYACAAAACEA5+oy4eIAAAALAQAADwAAAGRycy9kb3ducmV2&#10;LnhtbEyPQUvDQBCF74L/YRnBm92Y1jTGbEoVmouI2hbB2yS7TYLZ2ZDdtvHfO570OLyP977JV5Pt&#10;xcmMvnOk4HYWgTBUO91Ro2C/29ykIHxA0tg7Mgq+jYdVcXmRY6bdmd7NaRsawSXkM1TQhjBkUvq6&#10;NRb9zA2GODu40WLgc2ykHvHM5baXcRQl0mJHvNDiYJ5aU39tj1ZBVb+Mj+vn8vVtU2JSzg/zz/KD&#10;lLq+mtYPIIKZwh8Mv/qsDgU7Ve5I2otewSJi86AgXdwvQTCQJkkMomIyvouXIItc/v+h+AEAAP//&#10;AwBQSwECLQAUAAYACAAAACEAtoM4kv4AAADhAQAAEwAAAAAAAAAAAAAAAAAAAAAAW0NvbnRlbnRf&#10;VHlwZXNdLnhtbFBLAQItABQABgAIAAAAIQA4/SH/1gAAAJQBAAALAAAAAAAAAAAAAAAAAC8BAABf&#10;cmVscy8ucmVsc1BLAQItABQABgAIAAAAIQA2bCe6DgMAAPIGAAAOAAAAAAAAAAAAAAAAAC4CAABk&#10;cnMvZTJvRG9jLnhtbFBLAQItABQABgAIAAAAIQDn6jLh4gAAAAsBAAAPAAAAAAAAAAAAAAAAAGgF&#10;AABkcnMvZG93bnJldi54bWxQSwUGAAAAAAQABADzAAAAdwYAAAAA&#10;" filled="f" fillcolor="black [0]" stroked="f" strokecolor="black [0]" strokeweight="0" insetpen="t">
                <v:textbox inset="2.85pt,2.85pt,2.85pt,2.85pt">
                  <w:txbxContent>
                    <w:p w:rsidR="007C1639" w:rsidRDefault="000C135A" w:rsidP="007C1639">
                      <w:pPr>
                        <w:pStyle w:val="Corpsdetexte"/>
                        <w:widowControl w:val="0"/>
                        <w:rPr>
                          <w:b/>
                          <w:bCs/>
                          <w:color w:val="365F91" w:themeColor="accent1" w:themeShade="BF"/>
                          <w:sz w:val="56"/>
                          <w:szCs w:val="56"/>
                          <w:lang w:val="fr-FR"/>
                          <w14:ligatures w14:val="none"/>
                        </w:rPr>
                      </w:pPr>
                      <w:r>
                        <w:rPr>
                          <w:b/>
                          <w:bCs/>
                          <w:color w:val="365F91" w:themeColor="accent1" w:themeShade="BF"/>
                          <w:sz w:val="56"/>
                          <w:szCs w:val="56"/>
                          <w:lang w:val="fr-FR"/>
                          <w14:ligatures w14:val="none"/>
                        </w:rPr>
                        <w:t xml:space="preserve">Mai </w:t>
                      </w:r>
                      <w:r w:rsidR="007C1639" w:rsidRPr="00C7103F">
                        <w:rPr>
                          <w:b/>
                          <w:bCs/>
                          <w:color w:val="365F91" w:themeColor="accent1" w:themeShade="BF"/>
                          <w:sz w:val="56"/>
                          <w:szCs w:val="56"/>
                          <w:lang w:val="fr-FR"/>
                          <w14:ligatures w14:val="none"/>
                        </w:rPr>
                        <w:t>201</w:t>
                      </w:r>
                      <w:r w:rsidR="005A4FA0">
                        <w:rPr>
                          <w:b/>
                          <w:bCs/>
                          <w:color w:val="365F91" w:themeColor="accent1" w:themeShade="BF"/>
                          <w:sz w:val="56"/>
                          <w:szCs w:val="56"/>
                          <w:lang w:val="fr-FR"/>
                          <w14:ligatures w14:val="none"/>
                        </w:rPr>
                        <w:t>5</w:t>
                      </w:r>
                    </w:p>
                  </w:txbxContent>
                </v:textbox>
              </v:shape>
            </w:pict>
          </mc:Fallback>
        </mc:AlternateContent>
      </w:r>
      <w:r w:rsidRPr="00221B30">
        <w:rPr>
          <w:b/>
          <w:i/>
          <w:sz w:val="24"/>
          <w:szCs w:val="24"/>
        </w:rPr>
        <w:br w:type="page"/>
      </w:r>
    </w:p>
    <w:sdt>
      <w:sdtPr>
        <w:rPr>
          <w:b w:val="0"/>
          <w:bCs w:val="0"/>
          <w:caps w:val="0"/>
          <w:color w:val="auto"/>
          <w:spacing w:val="0"/>
          <w:sz w:val="20"/>
          <w:szCs w:val="20"/>
          <w:lang w:val="fr-FR"/>
        </w:rPr>
        <w:id w:val="-381860349"/>
        <w:docPartObj>
          <w:docPartGallery w:val="Table of Contents"/>
          <w:docPartUnique/>
        </w:docPartObj>
      </w:sdtPr>
      <w:sdtEndPr/>
      <w:sdtContent>
        <w:p w:rsidR="002F68D3" w:rsidRPr="002F68D3" w:rsidRDefault="002F68D3" w:rsidP="002F68D3">
          <w:pPr>
            <w:pStyle w:val="Titre1"/>
          </w:pPr>
          <w:r>
            <w:rPr>
              <w:lang w:val="fr-FR"/>
            </w:rPr>
            <w:t>Table des matiÈ</w:t>
          </w:r>
          <w:r w:rsidRPr="002F68D3">
            <w:rPr>
              <w:lang w:val="fr-FR"/>
            </w:rPr>
            <w:t>res</w:t>
          </w:r>
        </w:p>
        <w:p w:rsidR="002F68D3" w:rsidRPr="002F68D3" w:rsidRDefault="002F68D3">
          <w:pPr>
            <w:pStyle w:val="TM1"/>
            <w:tabs>
              <w:tab w:val="right" w:leader="dot" w:pos="8636"/>
            </w:tabs>
            <w:rPr>
              <w:noProof/>
              <w:sz w:val="22"/>
              <w:szCs w:val="22"/>
              <w:lang w:eastAsia="fr-CA"/>
            </w:rPr>
          </w:pPr>
          <w:r w:rsidRPr="002F68D3">
            <w:rPr>
              <w:sz w:val="22"/>
              <w:szCs w:val="22"/>
            </w:rPr>
            <w:fldChar w:fldCharType="begin"/>
          </w:r>
          <w:r w:rsidRPr="002F68D3">
            <w:rPr>
              <w:sz w:val="22"/>
              <w:szCs w:val="22"/>
            </w:rPr>
            <w:instrText xml:space="preserve"> TOC \o "1-3" \h \z \u </w:instrText>
          </w:r>
          <w:r w:rsidRPr="002F68D3">
            <w:rPr>
              <w:sz w:val="22"/>
              <w:szCs w:val="22"/>
            </w:rPr>
            <w:fldChar w:fldCharType="separate"/>
          </w:r>
          <w:hyperlink w:anchor="_Toc418881005" w:history="1">
            <w:r w:rsidRPr="002F68D3">
              <w:rPr>
                <w:rStyle w:val="Lienhypertexte"/>
                <w:noProof/>
                <w:sz w:val="22"/>
                <w:szCs w:val="22"/>
              </w:rPr>
              <w:t>Remerciements</w:t>
            </w:r>
            <w:r w:rsidRPr="002F68D3">
              <w:rPr>
                <w:noProof/>
                <w:webHidden/>
                <w:sz w:val="22"/>
                <w:szCs w:val="22"/>
              </w:rPr>
              <w:tab/>
            </w:r>
            <w:r w:rsidRPr="002F68D3">
              <w:rPr>
                <w:noProof/>
                <w:webHidden/>
                <w:sz w:val="22"/>
                <w:szCs w:val="22"/>
              </w:rPr>
              <w:fldChar w:fldCharType="begin"/>
            </w:r>
            <w:r w:rsidRPr="002F68D3">
              <w:rPr>
                <w:noProof/>
                <w:webHidden/>
                <w:sz w:val="22"/>
                <w:szCs w:val="22"/>
              </w:rPr>
              <w:instrText xml:space="preserve"> PAGEREF _Toc418881005 \h </w:instrText>
            </w:r>
            <w:r w:rsidRPr="002F68D3">
              <w:rPr>
                <w:noProof/>
                <w:webHidden/>
                <w:sz w:val="22"/>
                <w:szCs w:val="22"/>
              </w:rPr>
            </w:r>
            <w:r w:rsidRPr="002F68D3">
              <w:rPr>
                <w:noProof/>
                <w:webHidden/>
                <w:sz w:val="22"/>
                <w:szCs w:val="22"/>
              </w:rPr>
              <w:fldChar w:fldCharType="separate"/>
            </w:r>
            <w:r w:rsidRPr="002F68D3">
              <w:rPr>
                <w:noProof/>
                <w:webHidden/>
                <w:sz w:val="22"/>
                <w:szCs w:val="22"/>
              </w:rPr>
              <w:t>3</w:t>
            </w:r>
            <w:r w:rsidRPr="002F68D3">
              <w:rPr>
                <w:noProof/>
                <w:webHidden/>
                <w:sz w:val="22"/>
                <w:szCs w:val="22"/>
              </w:rPr>
              <w:fldChar w:fldCharType="end"/>
            </w:r>
          </w:hyperlink>
        </w:p>
        <w:p w:rsidR="002F68D3" w:rsidRPr="002F68D3" w:rsidRDefault="005A4A78">
          <w:pPr>
            <w:pStyle w:val="TM1"/>
            <w:tabs>
              <w:tab w:val="right" w:leader="dot" w:pos="8636"/>
            </w:tabs>
            <w:rPr>
              <w:noProof/>
              <w:sz w:val="22"/>
              <w:szCs w:val="22"/>
              <w:lang w:eastAsia="fr-CA"/>
            </w:rPr>
          </w:pPr>
          <w:hyperlink w:anchor="_Toc418881006" w:history="1">
            <w:r w:rsidR="002F68D3" w:rsidRPr="002F68D3">
              <w:rPr>
                <w:rStyle w:val="Lienhypertexte"/>
                <w:noProof/>
                <w:sz w:val="22"/>
                <w:szCs w:val="22"/>
              </w:rPr>
              <w:t>Préambule</w:t>
            </w:r>
            <w:r w:rsidR="002F68D3" w:rsidRPr="002F68D3">
              <w:rPr>
                <w:noProof/>
                <w:webHidden/>
                <w:sz w:val="22"/>
                <w:szCs w:val="22"/>
              </w:rPr>
              <w:tab/>
            </w:r>
            <w:r w:rsidR="002F68D3" w:rsidRPr="002F68D3">
              <w:rPr>
                <w:noProof/>
                <w:webHidden/>
                <w:sz w:val="22"/>
                <w:szCs w:val="22"/>
              </w:rPr>
              <w:fldChar w:fldCharType="begin"/>
            </w:r>
            <w:r w:rsidR="002F68D3" w:rsidRPr="002F68D3">
              <w:rPr>
                <w:noProof/>
                <w:webHidden/>
                <w:sz w:val="22"/>
                <w:szCs w:val="22"/>
              </w:rPr>
              <w:instrText xml:space="preserve"> PAGEREF _Toc418881006 \h </w:instrText>
            </w:r>
            <w:r w:rsidR="002F68D3" w:rsidRPr="002F68D3">
              <w:rPr>
                <w:noProof/>
                <w:webHidden/>
                <w:sz w:val="22"/>
                <w:szCs w:val="22"/>
              </w:rPr>
            </w:r>
            <w:r w:rsidR="002F68D3" w:rsidRPr="002F68D3">
              <w:rPr>
                <w:noProof/>
                <w:webHidden/>
                <w:sz w:val="22"/>
                <w:szCs w:val="22"/>
              </w:rPr>
              <w:fldChar w:fldCharType="separate"/>
            </w:r>
            <w:r w:rsidR="002F68D3" w:rsidRPr="002F68D3">
              <w:rPr>
                <w:noProof/>
                <w:webHidden/>
                <w:sz w:val="22"/>
                <w:szCs w:val="22"/>
              </w:rPr>
              <w:t>4</w:t>
            </w:r>
            <w:r w:rsidR="002F68D3" w:rsidRPr="002F68D3">
              <w:rPr>
                <w:noProof/>
                <w:webHidden/>
                <w:sz w:val="22"/>
                <w:szCs w:val="22"/>
              </w:rPr>
              <w:fldChar w:fldCharType="end"/>
            </w:r>
          </w:hyperlink>
        </w:p>
        <w:p w:rsidR="002F68D3" w:rsidRPr="002F68D3" w:rsidRDefault="005A4A78">
          <w:pPr>
            <w:pStyle w:val="TM1"/>
            <w:tabs>
              <w:tab w:val="right" w:leader="dot" w:pos="8636"/>
            </w:tabs>
            <w:rPr>
              <w:noProof/>
              <w:sz w:val="22"/>
              <w:szCs w:val="22"/>
              <w:lang w:eastAsia="fr-CA"/>
            </w:rPr>
          </w:pPr>
          <w:hyperlink w:anchor="_Toc418881007" w:history="1">
            <w:r w:rsidR="002F68D3" w:rsidRPr="002F68D3">
              <w:rPr>
                <w:rStyle w:val="Lienhypertexte"/>
                <w:noProof/>
                <w:sz w:val="22"/>
                <w:szCs w:val="22"/>
              </w:rPr>
              <w:t>Test de classement en français</w:t>
            </w:r>
            <w:r w:rsidR="002F68D3" w:rsidRPr="002F68D3">
              <w:rPr>
                <w:noProof/>
                <w:webHidden/>
                <w:sz w:val="22"/>
                <w:szCs w:val="22"/>
              </w:rPr>
              <w:tab/>
            </w:r>
            <w:r w:rsidR="002F68D3" w:rsidRPr="002F68D3">
              <w:rPr>
                <w:noProof/>
                <w:webHidden/>
                <w:sz w:val="22"/>
                <w:szCs w:val="22"/>
              </w:rPr>
              <w:fldChar w:fldCharType="begin"/>
            </w:r>
            <w:r w:rsidR="002F68D3" w:rsidRPr="002F68D3">
              <w:rPr>
                <w:noProof/>
                <w:webHidden/>
                <w:sz w:val="22"/>
                <w:szCs w:val="22"/>
              </w:rPr>
              <w:instrText xml:space="preserve"> PAGEREF _Toc418881007 \h </w:instrText>
            </w:r>
            <w:r w:rsidR="002F68D3" w:rsidRPr="002F68D3">
              <w:rPr>
                <w:noProof/>
                <w:webHidden/>
                <w:sz w:val="22"/>
                <w:szCs w:val="22"/>
              </w:rPr>
            </w:r>
            <w:r w:rsidR="002F68D3" w:rsidRPr="002F68D3">
              <w:rPr>
                <w:noProof/>
                <w:webHidden/>
                <w:sz w:val="22"/>
                <w:szCs w:val="22"/>
              </w:rPr>
              <w:fldChar w:fldCharType="separate"/>
            </w:r>
            <w:r w:rsidR="002F68D3" w:rsidRPr="002F68D3">
              <w:rPr>
                <w:noProof/>
                <w:webHidden/>
                <w:sz w:val="22"/>
                <w:szCs w:val="22"/>
              </w:rPr>
              <w:t>5</w:t>
            </w:r>
            <w:r w:rsidR="002F68D3" w:rsidRPr="002F68D3">
              <w:rPr>
                <w:noProof/>
                <w:webHidden/>
                <w:sz w:val="22"/>
                <w:szCs w:val="22"/>
              </w:rPr>
              <w:fldChar w:fldCharType="end"/>
            </w:r>
          </w:hyperlink>
        </w:p>
        <w:p w:rsidR="002F68D3" w:rsidRPr="002F68D3" w:rsidRDefault="005A4A78">
          <w:pPr>
            <w:pStyle w:val="TM1"/>
            <w:tabs>
              <w:tab w:val="right" w:leader="dot" w:pos="8636"/>
            </w:tabs>
            <w:rPr>
              <w:noProof/>
              <w:sz w:val="22"/>
              <w:szCs w:val="22"/>
              <w:lang w:eastAsia="fr-CA"/>
            </w:rPr>
          </w:pPr>
          <w:hyperlink w:anchor="_Toc418881008" w:history="1">
            <w:r w:rsidR="002F68D3" w:rsidRPr="002F68D3">
              <w:rPr>
                <w:rStyle w:val="Lienhypertexte"/>
                <w:noProof/>
                <w:sz w:val="22"/>
                <w:szCs w:val="22"/>
              </w:rPr>
              <w:t>Mesures d’adaptation acceptées dans les cours de français</w:t>
            </w:r>
            <w:r w:rsidR="002F68D3" w:rsidRPr="002F68D3">
              <w:rPr>
                <w:noProof/>
                <w:webHidden/>
                <w:sz w:val="22"/>
                <w:szCs w:val="22"/>
              </w:rPr>
              <w:tab/>
            </w:r>
            <w:r w:rsidR="002F68D3" w:rsidRPr="002F68D3">
              <w:rPr>
                <w:noProof/>
                <w:webHidden/>
                <w:sz w:val="22"/>
                <w:szCs w:val="22"/>
              </w:rPr>
              <w:fldChar w:fldCharType="begin"/>
            </w:r>
            <w:r w:rsidR="002F68D3" w:rsidRPr="002F68D3">
              <w:rPr>
                <w:noProof/>
                <w:webHidden/>
                <w:sz w:val="22"/>
                <w:szCs w:val="22"/>
              </w:rPr>
              <w:instrText xml:space="preserve"> PAGEREF _Toc418881008 \h </w:instrText>
            </w:r>
            <w:r w:rsidR="002F68D3" w:rsidRPr="002F68D3">
              <w:rPr>
                <w:noProof/>
                <w:webHidden/>
                <w:sz w:val="22"/>
                <w:szCs w:val="22"/>
              </w:rPr>
            </w:r>
            <w:r w:rsidR="002F68D3" w:rsidRPr="002F68D3">
              <w:rPr>
                <w:noProof/>
                <w:webHidden/>
                <w:sz w:val="22"/>
                <w:szCs w:val="22"/>
              </w:rPr>
              <w:fldChar w:fldCharType="separate"/>
            </w:r>
            <w:r w:rsidR="002F68D3" w:rsidRPr="002F68D3">
              <w:rPr>
                <w:noProof/>
                <w:webHidden/>
                <w:sz w:val="22"/>
                <w:szCs w:val="22"/>
              </w:rPr>
              <w:t>6</w:t>
            </w:r>
            <w:r w:rsidR="002F68D3" w:rsidRPr="002F68D3">
              <w:rPr>
                <w:noProof/>
                <w:webHidden/>
                <w:sz w:val="22"/>
                <w:szCs w:val="22"/>
              </w:rPr>
              <w:fldChar w:fldCharType="end"/>
            </w:r>
          </w:hyperlink>
        </w:p>
        <w:p w:rsidR="002F68D3" w:rsidRPr="002F68D3" w:rsidRDefault="005A4A78">
          <w:pPr>
            <w:pStyle w:val="TM1"/>
            <w:tabs>
              <w:tab w:val="right" w:leader="dot" w:pos="8636"/>
            </w:tabs>
            <w:rPr>
              <w:noProof/>
              <w:sz w:val="22"/>
              <w:szCs w:val="22"/>
              <w:lang w:eastAsia="fr-CA"/>
            </w:rPr>
          </w:pPr>
          <w:hyperlink w:anchor="_Toc418881009" w:history="1">
            <w:r w:rsidR="002F68D3" w:rsidRPr="002F68D3">
              <w:rPr>
                <w:rStyle w:val="Lienhypertexte"/>
                <w:rFonts w:eastAsia="Times New Roman"/>
                <w:noProof/>
                <w:sz w:val="22"/>
                <w:szCs w:val="22"/>
                <w:lang w:eastAsia="fr-FR"/>
              </w:rPr>
              <w:t>Technologies d’aide</w:t>
            </w:r>
            <w:r w:rsidR="002F68D3" w:rsidRPr="002F68D3">
              <w:rPr>
                <w:noProof/>
                <w:webHidden/>
                <w:sz w:val="22"/>
                <w:szCs w:val="22"/>
              </w:rPr>
              <w:tab/>
            </w:r>
            <w:r w:rsidR="002F68D3" w:rsidRPr="002F68D3">
              <w:rPr>
                <w:noProof/>
                <w:webHidden/>
                <w:sz w:val="22"/>
                <w:szCs w:val="22"/>
              </w:rPr>
              <w:fldChar w:fldCharType="begin"/>
            </w:r>
            <w:r w:rsidR="002F68D3" w:rsidRPr="002F68D3">
              <w:rPr>
                <w:noProof/>
                <w:webHidden/>
                <w:sz w:val="22"/>
                <w:szCs w:val="22"/>
              </w:rPr>
              <w:instrText xml:space="preserve"> PAGEREF _Toc418881009 \h </w:instrText>
            </w:r>
            <w:r w:rsidR="002F68D3" w:rsidRPr="002F68D3">
              <w:rPr>
                <w:noProof/>
                <w:webHidden/>
                <w:sz w:val="22"/>
                <w:szCs w:val="22"/>
              </w:rPr>
            </w:r>
            <w:r w:rsidR="002F68D3" w:rsidRPr="002F68D3">
              <w:rPr>
                <w:noProof/>
                <w:webHidden/>
                <w:sz w:val="22"/>
                <w:szCs w:val="22"/>
              </w:rPr>
              <w:fldChar w:fldCharType="separate"/>
            </w:r>
            <w:r w:rsidR="002F68D3" w:rsidRPr="002F68D3">
              <w:rPr>
                <w:noProof/>
                <w:webHidden/>
                <w:sz w:val="22"/>
                <w:szCs w:val="22"/>
              </w:rPr>
              <w:t>7</w:t>
            </w:r>
            <w:r w:rsidR="002F68D3" w:rsidRPr="002F68D3">
              <w:rPr>
                <w:noProof/>
                <w:webHidden/>
                <w:sz w:val="22"/>
                <w:szCs w:val="22"/>
              </w:rPr>
              <w:fldChar w:fldCharType="end"/>
            </w:r>
          </w:hyperlink>
        </w:p>
        <w:p w:rsidR="002F68D3" w:rsidRPr="002F68D3" w:rsidRDefault="005A4A78">
          <w:pPr>
            <w:pStyle w:val="TM1"/>
            <w:tabs>
              <w:tab w:val="right" w:leader="dot" w:pos="8636"/>
            </w:tabs>
            <w:rPr>
              <w:noProof/>
              <w:sz w:val="22"/>
              <w:szCs w:val="22"/>
              <w:lang w:eastAsia="fr-CA"/>
            </w:rPr>
          </w:pPr>
          <w:hyperlink w:anchor="_Toc418881010" w:history="1">
            <w:r w:rsidR="002F68D3" w:rsidRPr="002F68D3">
              <w:rPr>
                <w:rStyle w:val="Lienhypertexte"/>
                <w:noProof/>
                <w:sz w:val="22"/>
                <w:szCs w:val="22"/>
              </w:rPr>
              <w:t>Révision du protocole</w:t>
            </w:r>
            <w:r w:rsidR="002F68D3" w:rsidRPr="002F68D3">
              <w:rPr>
                <w:noProof/>
                <w:webHidden/>
                <w:sz w:val="22"/>
                <w:szCs w:val="22"/>
              </w:rPr>
              <w:tab/>
            </w:r>
            <w:r w:rsidR="002F68D3" w:rsidRPr="002F68D3">
              <w:rPr>
                <w:noProof/>
                <w:webHidden/>
                <w:sz w:val="22"/>
                <w:szCs w:val="22"/>
              </w:rPr>
              <w:fldChar w:fldCharType="begin"/>
            </w:r>
            <w:r w:rsidR="002F68D3" w:rsidRPr="002F68D3">
              <w:rPr>
                <w:noProof/>
                <w:webHidden/>
                <w:sz w:val="22"/>
                <w:szCs w:val="22"/>
              </w:rPr>
              <w:instrText xml:space="preserve"> PAGEREF _Toc418881010 \h </w:instrText>
            </w:r>
            <w:r w:rsidR="002F68D3" w:rsidRPr="002F68D3">
              <w:rPr>
                <w:noProof/>
                <w:webHidden/>
                <w:sz w:val="22"/>
                <w:szCs w:val="22"/>
              </w:rPr>
            </w:r>
            <w:r w:rsidR="002F68D3" w:rsidRPr="002F68D3">
              <w:rPr>
                <w:noProof/>
                <w:webHidden/>
                <w:sz w:val="22"/>
                <w:szCs w:val="22"/>
              </w:rPr>
              <w:fldChar w:fldCharType="separate"/>
            </w:r>
            <w:r w:rsidR="002F68D3" w:rsidRPr="002F68D3">
              <w:rPr>
                <w:noProof/>
                <w:webHidden/>
                <w:sz w:val="22"/>
                <w:szCs w:val="22"/>
              </w:rPr>
              <w:t>8</w:t>
            </w:r>
            <w:r w:rsidR="002F68D3" w:rsidRPr="002F68D3">
              <w:rPr>
                <w:noProof/>
                <w:webHidden/>
                <w:sz w:val="22"/>
                <w:szCs w:val="22"/>
              </w:rPr>
              <w:fldChar w:fldCharType="end"/>
            </w:r>
          </w:hyperlink>
        </w:p>
        <w:p w:rsidR="002F68D3" w:rsidRPr="002F68D3" w:rsidRDefault="005A4A78">
          <w:pPr>
            <w:pStyle w:val="TM1"/>
            <w:tabs>
              <w:tab w:val="right" w:leader="dot" w:pos="8636"/>
            </w:tabs>
            <w:rPr>
              <w:noProof/>
              <w:sz w:val="22"/>
              <w:szCs w:val="22"/>
              <w:lang w:eastAsia="fr-CA"/>
            </w:rPr>
          </w:pPr>
          <w:hyperlink w:anchor="_Toc418881011" w:history="1">
            <w:r w:rsidR="002F68D3" w:rsidRPr="002F68D3">
              <w:rPr>
                <w:rStyle w:val="Lienhypertexte"/>
                <w:noProof/>
                <w:sz w:val="22"/>
                <w:szCs w:val="22"/>
              </w:rPr>
              <w:t>Annexe I Les technologies d’aide</w:t>
            </w:r>
            <w:r w:rsidR="002F68D3" w:rsidRPr="002F68D3">
              <w:rPr>
                <w:noProof/>
                <w:webHidden/>
                <w:sz w:val="22"/>
                <w:szCs w:val="22"/>
              </w:rPr>
              <w:tab/>
            </w:r>
            <w:r w:rsidR="002F68D3" w:rsidRPr="002F68D3">
              <w:rPr>
                <w:noProof/>
                <w:webHidden/>
                <w:sz w:val="22"/>
                <w:szCs w:val="22"/>
              </w:rPr>
              <w:fldChar w:fldCharType="begin"/>
            </w:r>
            <w:r w:rsidR="002F68D3" w:rsidRPr="002F68D3">
              <w:rPr>
                <w:noProof/>
                <w:webHidden/>
                <w:sz w:val="22"/>
                <w:szCs w:val="22"/>
              </w:rPr>
              <w:instrText xml:space="preserve"> PAGEREF _Toc418881011 \h </w:instrText>
            </w:r>
            <w:r w:rsidR="002F68D3" w:rsidRPr="002F68D3">
              <w:rPr>
                <w:noProof/>
                <w:webHidden/>
                <w:sz w:val="22"/>
                <w:szCs w:val="22"/>
              </w:rPr>
            </w:r>
            <w:r w:rsidR="002F68D3" w:rsidRPr="002F68D3">
              <w:rPr>
                <w:noProof/>
                <w:webHidden/>
                <w:sz w:val="22"/>
                <w:szCs w:val="22"/>
              </w:rPr>
              <w:fldChar w:fldCharType="separate"/>
            </w:r>
            <w:r w:rsidR="002F68D3" w:rsidRPr="002F68D3">
              <w:rPr>
                <w:noProof/>
                <w:webHidden/>
                <w:sz w:val="22"/>
                <w:szCs w:val="22"/>
              </w:rPr>
              <w:t>9</w:t>
            </w:r>
            <w:r w:rsidR="002F68D3" w:rsidRPr="002F68D3">
              <w:rPr>
                <w:noProof/>
                <w:webHidden/>
                <w:sz w:val="22"/>
                <w:szCs w:val="22"/>
              </w:rPr>
              <w:fldChar w:fldCharType="end"/>
            </w:r>
          </w:hyperlink>
        </w:p>
        <w:p w:rsidR="002F68D3" w:rsidRPr="002F68D3" w:rsidRDefault="005A4A78">
          <w:pPr>
            <w:pStyle w:val="TM1"/>
            <w:tabs>
              <w:tab w:val="right" w:leader="dot" w:pos="8636"/>
            </w:tabs>
            <w:rPr>
              <w:noProof/>
              <w:sz w:val="22"/>
              <w:szCs w:val="22"/>
              <w:lang w:eastAsia="fr-CA"/>
            </w:rPr>
          </w:pPr>
          <w:hyperlink w:anchor="_Toc418881012" w:history="1">
            <w:r w:rsidR="002F68D3" w:rsidRPr="002F68D3">
              <w:rPr>
                <w:rStyle w:val="Lienhypertexte"/>
                <w:noProof/>
                <w:sz w:val="22"/>
                <w:szCs w:val="22"/>
              </w:rPr>
              <w:t>ANNEXE II – Sites Internet</w:t>
            </w:r>
            <w:r w:rsidR="002F68D3" w:rsidRPr="002F68D3">
              <w:rPr>
                <w:noProof/>
                <w:webHidden/>
                <w:sz w:val="22"/>
                <w:szCs w:val="22"/>
              </w:rPr>
              <w:tab/>
            </w:r>
            <w:r w:rsidR="002F68D3" w:rsidRPr="002F68D3">
              <w:rPr>
                <w:noProof/>
                <w:webHidden/>
                <w:sz w:val="22"/>
                <w:szCs w:val="22"/>
              </w:rPr>
              <w:fldChar w:fldCharType="begin"/>
            </w:r>
            <w:r w:rsidR="002F68D3" w:rsidRPr="002F68D3">
              <w:rPr>
                <w:noProof/>
                <w:webHidden/>
                <w:sz w:val="22"/>
                <w:szCs w:val="22"/>
              </w:rPr>
              <w:instrText xml:space="preserve"> PAGEREF _Toc418881012 \h </w:instrText>
            </w:r>
            <w:r w:rsidR="002F68D3" w:rsidRPr="002F68D3">
              <w:rPr>
                <w:noProof/>
                <w:webHidden/>
                <w:sz w:val="22"/>
                <w:szCs w:val="22"/>
              </w:rPr>
            </w:r>
            <w:r w:rsidR="002F68D3" w:rsidRPr="002F68D3">
              <w:rPr>
                <w:noProof/>
                <w:webHidden/>
                <w:sz w:val="22"/>
                <w:szCs w:val="22"/>
              </w:rPr>
              <w:fldChar w:fldCharType="separate"/>
            </w:r>
            <w:r w:rsidR="002F68D3" w:rsidRPr="002F68D3">
              <w:rPr>
                <w:noProof/>
                <w:webHidden/>
                <w:sz w:val="22"/>
                <w:szCs w:val="22"/>
              </w:rPr>
              <w:t>20</w:t>
            </w:r>
            <w:r w:rsidR="002F68D3" w:rsidRPr="002F68D3">
              <w:rPr>
                <w:noProof/>
                <w:webHidden/>
                <w:sz w:val="22"/>
                <w:szCs w:val="22"/>
              </w:rPr>
              <w:fldChar w:fldCharType="end"/>
            </w:r>
          </w:hyperlink>
        </w:p>
        <w:p w:rsidR="002F68D3" w:rsidRDefault="002F68D3">
          <w:r w:rsidRPr="002F68D3">
            <w:rPr>
              <w:b/>
              <w:bCs/>
              <w:sz w:val="22"/>
              <w:szCs w:val="22"/>
              <w:lang w:val="fr-FR"/>
            </w:rPr>
            <w:fldChar w:fldCharType="end"/>
          </w:r>
        </w:p>
      </w:sdtContent>
    </w:sdt>
    <w:p w:rsidR="007C1639" w:rsidRPr="00221B30" w:rsidRDefault="007C1639" w:rsidP="007C1639">
      <w:pPr>
        <w:spacing w:before="0"/>
        <w:rPr>
          <w:b/>
          <w:bCs/>
          <w:caps/>
          <w:color w:val="FFFFFF" w:themeColor="background1"/>
          <w:spacing w:val="15"/>
          <w:sz w:val="24"/>
          <w:szCs w:val="24"/>
        </w:rPr>
      </w:pPr>
      <w:r w:rsidRPr="00221B30">
        <w:rPr>
          <w:sz w:val="24"/>
          <w:szCs w:val="24"/>
        </w:rPr>
        <w:br w:type="page"/>
      </w:r>
    </w:p>
    <w:p w:rsidR="007C1639" w:rsidRPr="00221B30" w:rsidRDefault="007C1639" w:rsidP="007C1639">
      <w:pPr>
        <w:pStyle w:val="Titre1"/>
        <w:rPr>
          <w:sz w:val="24"/>
          <w:szCs w:val="24"/>
        </w:rPr>
      </w:pPr>
      <w:bookmarkStart w:id="1" w:name="_Toc411516769"/>
      <w:bookmarkStart w:id="2" w:name="_Toc418881005"/>
      <w:r w:rsidRPr="00221B30">
        <w:rPr>
          <w:sz w:val="24"/>
          <w:szCs w:val="24"/>
        </w:rPr>
        <w:lastRenderedPageBreak/>
        <w:t>Remerciements</w:t>
      </w:r>
      <w:bookmarkEnd w:id="1"/>
      <w:bookmarkEnd w:id="2"/>
    </w:p>
    <w:p w:rsidR="007C1639" w:rsidRPr="00221B30" w:rsidRDefault="007C1639" w:rsidP="007C1639">
      <w:pPr>
        <w:spacing w:before="0"/>
        <w:rPr>
          <w:sz w:val="24"/>
          <w:szCs w:val="24"/>
        </w:rPr>
      </w:pPr>
    </w:p>
    <w:p w:rsidR="005067CF" w:rsidRPr="00221B30" w:rsidRDefault="005067CF" w:rsidP="007C1639">
      <w:pPr>
        <w:spacing w:before="0"/>
        <w:rPr>
          <w:sz w:val="24"/>
          <w:szCs w:val="24"/>
        </w:rPr>
      </w:pPr>
      <w:r w:rsidRPr="00221B30">
        <w:rPr>
          <w:sz w:val="24"/>
          <w:szCs w:val="24"/>
        </w:rPr>
        <w:t xml:space="preserve">Nous tenons à remercier les personnes suivantes qui ont participé à la </w:t>
      </w:r>
      <w:r w:rsidR="00360F25" w:rsidRPr="00221B30">
        <w:rPr>
          <w:sz w:val="24"/>
          <w:szCs w:val="24"/>
        </w:rPr>
        <w:t xml:space="preserve">révision </w:t>
      </w:r>
      <w:r w:rsidRPr="00221B30">
        <w:rPr>
          <w:sz w:val="24"/>
          <w:szCs w:val="24"/>
        </w:rPr>
        <w:t>de ce document.</w:t>
      </w:r>
      <w:r w:rsidR="00360F25" w:rsidRPr="00221B30">
        <w:rPr>
          <w:sz w:val="24"/>
          <w:szCs w:val="24"/>
        </w:rPr>
        <w:t xml:space="preserve"> </w:t>
      </w:r>
    </w:p>
    <w:p w:rsidR="00B70591" w:rsidRPr="00387940" w:rsidRDefault="00B70591" w:rsidP="00B70591">
      <w:pPr>
        <w:pStyle w:val="Paragraphedeliste"/>
        <w:spacing w:before="0" w:after="0"/>
        <w:ind w:left="0"/>
        <w:rPr>
          <w:sz w:val="24"/>
          <w:szCs w:val="24"/>
          <w:u w:val="single"/>
        </w:rPr>
      </w:pPr>
      <w:r w:rsidRPr="00387940">
        <w:rPr>
          <w:sz w:val="24"/>
          <w:szCs w:val="24"/>
          <w:u w:val="single"/>
        </w:rPr>
        <w:t xml:space="preserve">Enseignement </w:t>
      </w:r>
    </w:p>
    <w:p w:rsidR="00B70591" w:rsidRPr="00387940" w:rsidRDefault="00B70591" w:rsidP="00B70591">
      <w:pPr>
        <w:pStyle w:val="Paragraphedeliste"/>
        <w:numPr>
          <w:ilvl w:val="0"/>
          <w:numId w:val="28"/>
        </w:numPr>
        <w:spacing w:before="0"/>
        <w:rPr>
          <w:sz w:val="24"/>
          <w:szCs w:val="24"/>
        </w:rPr>
      </w:pPr>
      <w:r w:rsidRPr="00387940">
        <w:rPr>
          <w:sz w:val="24"/>
          <w:szCs w:val="24"/>
        </w:rPr>
        <w:t>Carole Boucher, professeure adjointe, chargée de cours en éducation et responsable</w:t>
      </w:r>
      <w:r w:rsidRPr="00387940">
        <w:rPr>
          <w:sz w:val="24"/>
          <w:szCs w:val="24"/>
        </w:rPr>
        <w:br/>
        <w:t xml:space="preserve">                             du TCLF, campus de Shippagan</w:t>
      </w:r>
    </w:p>
    <w:p w:rsidR="00B70591" w:rsidRPr="00387940" w:rsidRDefault="005067CF" w:rsidP="00B70591">
      <w:pPr>
        <w:pStyle w:val="Paragraphedeliste"/>
        <w:numPr>
          <w:ilvl w:val="0"/>
          <w:numId w:val="28"/>
        </w:numPr>
        <w:spacing w:before="0"/>
        <w:rPr>
          <w:sz w:val="24"/>
          <w:szCs w:val="24"/>
        </w:rPr>
      </w:pPr>
      <w:r w:rsidRPr="00387940">
        <w:rPr>
          <w:sz w:val="24"/>
          <w:szCs w:val="24"/>
        </w:rPr>
        <w:t xml:space="preserve">Mélanie LeBlanc, </w:t>
      </w:r>
      <w:r w:rsidR="00B70591" w:rsidRPr="00387940">
        <w:rPr>
          <w:sz w:val="24"/>
          <w:szCs w:val="24"/>
        </w:rPr>
        <w:t>chargé</w:t>
      </w:r>
      <w:r w:rsidR="00C63EDB" w:rsidRPr="00387940">
        <w:rPr>
          <w:sz w:val="24"/>
          <w:szCs w:val="24"/>
        </w:rPr>
        <w:t>e</w:t>
      </w:r>
      <w:r w:rsidR="00B70591" w:rsidRPr="00387940">
        <w:rPr>
          <w:sz w:val="24"/>
          <w:szCs w:val="24"/>
        </w:rPr>
        <w:t xml:space="preserve"> d</w:t>
      </w:r>
      <w:r w:rsidRPr="00387940">
        <w:rPr>
          <w:sz w:val="24"/>
          <w:szCs w:val="24"/>
        </w:rPr>
        <w:t>’enseignement, c</w:t>
      </w:r>
      <w:r w:rsidR="00B70591" w:rsidRPr="00387940">
        <w:rPr>
          <w:sz w:val="24"/>
          <w:szCs w:val="24"/>
        </w:rPr>
        <w:t>ampus d’Edmundston</w:t>
      </w:r>
    </w:p>
    <w:p w:rsidR="005067CF" w:rsidRPr="00387940" w:rsidRDefault="005067CF" w:rsidP="00B70591">
      <w:pPr>
        <w:pStyle w:val="Paragraphedeliste"/>
        <w:numPr>
          <w:ilvl w:val="0"/>
          <w:numId w:val="28"/>
        </w:numPr>
        <w:spacing w:before="0"/>
        <w:rPr>
          <w:sz w:val="24"/>
          <w:szCs w:val="24"/>
        </w:rPr>
      </w:pPr>
      <w:r w:rsidRPr="00387940">
        <w:rPr>
          <w:sz w:val="24"/>
          <w:szCs w:val="24"/>
        </w:rPr>
        <w:t>Lise Rodrigue, professeure</w:t>
      </w:r>
      <w:r w:rsidR="00C63EDB" w:rsidRPr="00387940">
        <w:rPr>
          <w:sz w:val="24"/>
          <w:szCs w:val="24"/>
        </w:rPr>
        <w:t xml:space="preserve"> adjointe</w:t>
      </w:r>
      <w:r w:rsidR="00360F25" w:rsidRPr="00387940">
        <w:rPr>
          <w:sz w:val="24"/>
          <w:szCs w:val="24"/>
        </w:rPr>
        <w:t>, responsable</w:t>
      </w:r>
      <w:r w:rsidRPr="00387940">
        <w:rPr>
          <w:sz w:val="24"/>
          <w:szCs w:val="24"/>
        </w:rPr>
        <w:t xml:space="preserve"> du Secteur langue, campus de</w:t>
      </w:r>
      <w:r w:rsidR="00D93D1D" w:rsidRPr="00387940">
        <w:rPr>
          <w:sz w:val="24"/>
          <w:szCs w:val="24"/>
        </w:rPr>
        <w:br/>
        <w:t xml:space="preserve">                        </w:t>
      </w:r>
      <w:r w:rsidR="001D160F">
        <w:rPr>
          <w:sz w:val="24"/>
          <w:szCs w:val="24"/>
        </w:rPr>
        <w:t xml:space="preserve"> </w:t>
      </w:r>
      <w:r w:rsidR="00D93D1D" w:rsidRPr="00387940">
        <w:rPr>
          <w:sz w:val="24"/>
          <w:szCs w:val="24"/>
        </w:rPr>
        <w:t xml:space="preserve"> </w:t>
      </w:r>
      <w:r w:rsidRPr="00387940">
        <w:rPr>
          <w:sz w:val="24"/>
          <w:szCs w:val="24"/>
        </w:rPr>
        <w:t>Moncton</w:t>
      </w:r>
      <w:r w:rsidR="00360F25" w:rsidRPr="00387940">
        <w:rPr>
          <w:sz w:val="24"/>
          <w:szCs w:val="24"/>
        </w:rPr>
        <w:t xml:space="preserve"> e</w:t>
      </w:r>
      <w:r w:rsidR="00C63EDB" w:rsidRPr="00387940">
        <w:rPr>
          <w:sz w:val="24"/>
          <w:szCs w:val="24"/>
        </w:rPr>
        <w:t>t</w:t>
      </w:r>
      <w:r w:rsidR="00624E9F" w:rsidRPr="00387940">
        <w:rPr>
          <w:sz w:val="24"/>
          <w:szCs w:val="24"/>
        </w:rPr>
        <w:t xml:space="preserve"> </w:t>
      </w:r>
      <w:r w:rsidR="00360F25" w:rsidRPr="00387940">
        <w:rPr>
          <w:sz w:val="24"/>
          <w:szCs w:val="24"/>
        </w:rPr>
        <w:t>de l’UARD</w:t>
      </w:r>
    </w:p>
    <w:p w:rsidR="00B70591" w:rsidRPr="00387940" w:rsidRDefault="00B70591" w:rsidP="00B70591">
      <w:pPr>
        <w:pStyle w:val="Paragraphedeliste"/>
        <w:spacing w:before="0"/>
        <w:ind w:left="0"/>
        <w:rPr>
          <w:sz w:val="24"/>
          <w:szCs w:val="24"/>
        </w:rPr>
      </w:pPr>
    </w:p>
    <w:p w:rsidR="00B70591" w:rsidRPr="00387940" w:rsidRDefault="00B70591" w:rsidP="00B70591">
      <w:pPr>
        <w:pStyle w:val="Paragraphedeliste"/>
        <w:spacing w:before="0"/>
        <w:ind w:left="0"/>
        <w:rPr>
          <w:sz w:val="24"/>
          <w:szCs w:val="24"/>
          <w:u w:val="single"/>
        </w:rPr>
      </w:pPr>
      <w:r w:rsidRPr="00387940">
        <w:rPr>
          <w:sz w:val="24"/>
          <w:szCs w:val="24"/>
          <w:u w:val="single"/>
        </w:rPr>
        <w:t>Service d’accès et de soutien à l’apprentissage</w:t>
      </w:r>
    </w:p>
    <w:p w:rsidR="005067CF" w:rsidRPr="00387940" w:rsidRDefault="005067CF" w:rsidP="00B70591">
      <w:pPr>
        <w:pStyle w:val="Paragraphedeliste"/>
        <w:numPr>
          <w:ilvl w:val="0"/>
          <w:numId w:val="28"/>
        </w:numPr>
        <w:spacing w:before="0"/>
        <w:rPr>
          <w:sz w:val="24"/>
          <w:szCs w:val="24"/>
        </w:rPr>
      </w:pPr>
      <w:r w:rsidRPr="00387940">
        <w:rPr>
          <w:sz w:val="24"/>
          <w:szCs w:val="24"/>
        </w:rPr>
        <w:t>Gisèle Desjardins, conseillère en stratégies d’apprent</w:t>
      </w:r>
      <w:r w:rsidR="008B2517" w:rsidRPr="00387940">
        <w:rPr>
          <w:sz w:val="24"/>
          <w:szCs w:val="24"/>
        </w:rPr>
        <w:t>is</w:t>
      </w:r>
      <w:r w:rsidRPr="00387940">
        <w:rPr>
          <w:sz w:val="24"/>
          <w:szCs w:val="24"/>
        </w:rPr>
        <w:t>sage</w:t>
      </w:r>
    </w:p>
    <w:p w:rsidR="00B70591" w:rsidRPr="00387940" w:rsidRDefault="00B70591" w:rsidP="00B70591">
      <w:pPr>
        <w:pStyle w:val="Paragraphedeliste"/>
        <w:numPr>
          <w:ilvl w:val="0"/>
          <w:numId w:val="28"/>
        </w:numPr>
        <w:spacing w:before="0"/>
        <w:rPr>
          <w:sz w:val="24"/>
          <w:szCs w:val="24"/>
        </w:rPr>
      </w:pPr>
      <w:r w:rsidRPr="00387940">
        <w:rPr>
          <w:sz w:val="24"/>
          <w:szCs w:val="24"/>
        </w:rPr>
        <w:t>Arline Laforest, conseillère en intégration, campus de Shippagan</w:t>
      </w:r>
    </w:p>
    <w:p w:rsidR="00B70591" w:rsidRPr="00387940" w:rsidRDefault="00B70591" w:rsidP="00B70591">
      <w:pPr>
        <w:pStyle w:val="Paragraphedeliste"/>
        <w:numPr>
          <w:ilvl w:val="0"/>
          <w:numId w:val="28"/>
        </w:numPr>
        <w:spacing w:before="0"/>
        <w:rPr>
          <w:sz w:val="24"/>
          <w:szCs w:val="24"/>
        </w:rPr>
      </w:pPr>
      <w:r w:rsidRPr="00387940">
        <w:rPr>
          <w:sz w:val="24"/>
          <w:szCs w:val="24"/>
        </w:rPr>
        <w:t xml:space="preserve">Paula LeBlanc,  conseillère en </w:t>
      </w:r>
      <w:r w:rsidR="007A5B93">
        <w:rPr>
          <w:sz w:val="24"/>
          <w:szCs w:val="24"/>
        </w:rPr>
        <w:t>intégration, campus de Moncton</w:t>
      </w:r>
    </w:p>
    <w:p w:rsidR="00B70591" w:rsidRPr="00387940" w:rsidRDefault="00B70591" w:rsidP="00B70591">
      <w:pPr>
        <w:pStyle w:val="Paragraphedeliste"/>
        <w:numPr>
          <w:ilvl w:val="0"/>
          <w:numId w:val="28"/>
        </w:numPr>
        <w:spacing w:before="0"/>
        <w:rPr>
          <w:sz w:val="24"/>
          <w:szCs w:val="24"/>
        </w:rPr>
      </w:pPr>
      <w:r w:rsidRPr="00387940">
        <w:rPr>
          <w:sz w:val="24"/>
          <w:szCs w:val="24"/>
        </w:rPr>
        <w:t>Linda Tardif, conseillère en intégration, campus d’Edmundston</w:t>
      </w:r>
    </w:p>
    <w:p w:rsidR="00B70591" w:rsidRPr="00387940" w:rsidRDefault="00B70591" w:rsidP="00B70591">
      <w:pPr>
        <w:pStyle w:val="Paragraphedeliste"/>
        <w:numPr>
          <w:ilvl w:val="0"/>
          <w:numId w:val="28"/>
        </w:numPr>
        <w:spacing w:before="0"/>
        <w:rPr>
          <w:sz w:val="24"/>
          <w:szCs w:val="24"/>
        </w:rPr>
      </w:pPr>
      <w:r w:rsidRPr="00387940">
        <w:rPr>
          <w:sz w:val="24"/>
          <w:szCs w:val="24"/>
        </w:rPr>
        <w:t>Yolande McLaughlin, gestionnaire de projet (réseau), Université de Moncton</w:t>
      </w:r>
    </w:p>
    <w:p w:rsidR="007C1639" w:rsidRPr="00221B30" w:rsidRDefault="007C1639" w:rsidP="007C1639">
      <w:pPr>
        <w:spacing w:before="0"/>
        <w:rPr>
          <w:b/>
          <w:bCs/>
          <w:caps/>
          <w:color w:val="FFFFFF" w:themeColor="background1"/>
          <w:spacing w:val="15"/>
          <w:sz w:val="24"/>
          <w:szCs w:val="24"/>
        </w:rPr>
      </w:pPr>
      <w:r w:rsidRPr="00221B30">
        <w:rPr>
          <w:sz w:val="24"/>
          <w:szCs w:val="24"/>
        </w:rPr>
        <w:br w:type="page"/>
      </w:r>
    </w:p>
    <w:p w:rsidR="007C1639" w:rsidRPr="00221B30" w:rsidRDefault="007C1639" w:rsidP="007A5B93">
      <w:pPr>
        <w:pStyle w:val="Titre1"/>
        <w:spacing w:before="0"/>
        <w:rPr>
          <w:sz w:val="24"/>
          <w:szCs w:val="24"/>
        </w:rPr>
      </w:pPr>
      <w:bookmarkStart w:id="3" w:name="_Toc411516770"/>
      <w:bookmarkStart w:id="4" w:name="_Toc418881006"/>
      <w:r w:rsidRPr="00221B30">
        <w:rPr>
          <w:sz w:val="24"/>
          <w:szCs w:val="24"/>
        </w:rPr>
        <w:lastRenderedPageBreak/>
        <w:t>Préambule</w:t>
      </w:r>
      <w:bookmarkEnd w:id="3"/>
      <w:bookmarkEnd w:id="4"/>
      <w:r w:rsidRPr="00221B30">
        <w:rPr>
          <w:sz w:val="24"/>
          <w:szCs w:val="24"/>
        </w:rPr>
        <w:t xml:space="preserve"> </w:t>
      </w:r>
    </w:p>
    <w:p w:rsidR="007A5B93" w:rsidRDefault="007A5B93" w:rsidP="007A5B93">
      <w:pPr>
        <w:spacing w:before="0" w:after="0"/>
        <w:jc w:val="both"/>
        <w:rPr>
          <w:sz w:val="24"/>
          <w:szCs w:val="24"/>
        </w:rPr>
      </w:pPr>
    </w:p>
    <w:p w:rsidR="007C1639" w:rsidRPr="00221B30" w:rsidRDefault="007C1639" w:rsidP="007A5B93">
      <w:pPr>
        <w:spacing w:before="0" w:after="0"/>
        <w:jc w:val="both"/>
        <w:rPr>
          <w:sz w:val="24"/>
          <w:szCs w:val="24"/>
        </w:rPr>
      </w:pPr>
      <w:r w:rsidRPr="00221B30">
        <w:rPr>
          <w:sz w:val="24"/>
          <w:szCs w:val="24"/>
        </w:rPr>
        <w:t>La Politique relative aux étudiantes et étudiants ayant un handicap (2008) stipule que « l’Université de Moncton veut assurer un traitement juste et équitable aux étudiantes et étudiants ayant besoin de services particuliers et s’engage à prendre des mesures d’adaptation pour répondre à leurs besoins. »</w:t>
      </w:r>
      <w:r w:rsidRPr="00221B30">
        <w:rPr>
          <w:rStyle w:val="Appelnotedebasdep"/>
          <w:sz w:val="24"/>
          <w:szCs w:val="24"/>
        </w:rPr>
        <w:footnoteReference w:id="1"/>
      </w:r>
      <w:r w:rsidRPr="00221B30">
        <w:rPr>
          <w:sz w:val="24"/>
          <w:szCs w:val="24"/>
        </w:rPr>
        <w:t xml:space="preserve">  Elle précise les responsabilités des professeures et professeurs, des étudiantes et étudiants et du personnel non-enseignant. La politique stipule également que les mesures d’adaptation prises à l’égard de ces étudiantes et étudiants n’ont aucun effet sur les exigences des programmes d’études. </w:t>
      </w:r>
    </w:p>
    <w:p w:rsidR="007C1639" w:rsidRPr="00221B30" w:rsidRDefault="007C1639" w:rsidP="007C1639">
      <w:pPr>
        <w:spacing w:before="100" w:beforeAutospacing="1" w:after="100" w:afterAutospacing="1"/>
        <w:jc w:val="both"/>
        <w:rPr>
          <w:rFonts w:eastAsia="Times New Roman" w:cstheme="minorHAnsi"/>
          <w:sz w:val="24"/>
          <w:szCs w:val="24"/>
          <w:lang w:eastAsia="fr-FR"/>
        </w:rPr>
      </w:pPr>
      <w:r w:rsidRPr="00221B30">
        <w:rPr>
          <w:rFonts w:eastAsia="Times New Roman" w:cstheme="minorHAnsi"/>
          <w:sz w:val="24"/>
          <w:szCs w:val="24"/>
          <w:lang w:eastAsia="fr-FR"/>
        </w:rPr>
        <w:t>Une mesure d'adaptation signifie que l’on modifie la procédure habituelle afin que la personne ayant besoin de services particuliers ou de mesures d’adaptation puisse avoir une chance égale aux autres étudiantes et étudiants de poursuivre des études universitaires. Cependant, une mesure d'adaptation </w:t>
      </w:r>
    </w:p>
    <w:p w:rsidR="007C1639" w:rsidRPr="00221B30" w:rsidRDefault="007C1639" w:rsidP="007C1639">
      <w:pPr>
        <w:pStyle w:val="Paragraphedeliste"/>
        <w:numPr>
          <w:ilvl w:val="0"/>
          <w:numId w:val="1"/>
        </w:numPr>
        <w:spacing w:before="100" w:beforeAutospacing="1" w:after="100" w:afterAutospacing="1"/>
        <w:jc w:val="both"/>
        <w:rPr>
          <w:rFonts w:eastAsia="Times New Roman" w:cstheme="minorHAnsi"/>
          <w:sz w:val="24"/>
          <w:szCs w:val="24"/>
          <w:lang w:eastAsia="fr-FR"/>
        </w:rPr>
      </w:pPr>
      <w:r w:rsidRPr="00221B30">
        <w:rPr>
          <w:rFonts w:eastAsia="Times New Roman" w:cstheme="minorHAnsi"/>
          <w:sz w:val="24"/>
          <w:szCs w:val="24"/>
          <w:lang w:eastAsia="fr-FR"/>
        </w:rPr>
        <w:t>ne modifie aucunement les normes académiques (intégrité académique) ;</w:t>
      </w:r>
    </w:p>
    <w:p w:rsidR="007C1639" w:rsidRPr="00221B30" w:rsidRDefault="007C1639" w:rsidP="007C1639">
      <w:pPr>
        <w:pStyle w:val="Paragraphedeliste"/>
        <w:numPr>
          <w:ilvl w:val="0"/>
          <w:numId w:val="1"/>
        </w:numPr>
        <w:spacing w:before="100" w:beforeAutospacing="1" w:after="100" w:afterAutospacing="1"/>
        <w:jc w:val="both"/>
        <w:rPr>
          <w:rFonts w:eastAsia="Times New Roman" w:cstheme="minorHAnsi"/>
          <w:sz w:val="24"/>
          <w:szCs w:val="24"/>
          <w:lang w:eastAsia="fr-FR"/>
        </w:rPr>
      </w:pPr>
      <w:r w:rsidRPr="00221B30">
        <w:rPr>
          <w:rFonts w:eastAsia="Times New Roman" w:cstheme="minorHAnsi"/>
          <w:sz w:val="24"/>
          <w:szCs w:val="24"/>
          <w:lang w:eastAsia="fr-FR"/>
        </w:rPr>
        <w:t>n’enlève pas la responsabilité de l’étudiante ou de l’étudiant de développer les habiletés et connaissances essentielles attendues de toutes les étudiantes et étudiants ;</w:t>
      </w:r>
    </w:p>
    <w:p w:rsidR="007C1639" w:rsidRPr="00221B30" w:rsidRDefault="007C1639" w:rsidP="007C1639">
      <w:pPr>
        <w:pStyle w:val="Paragraphedeliste"/>
        <w:numPr>
          <w:ilvl w:val="0"/>
          <w:numId w:val="1"/>
        </w:numPr>
        <w:spacing w:before="100" w:beforeAutospacing="1" w:after="100" w:afterAutospacing="1"/>
        <w:jc w:val="both"/>
        <w:rPr>
          <w:rFonts w:eastAsia="Times New Roman" w:cstheme="minorHAnsi"/>
          <w:sz w:val="24"/>
          <w:szCs w:val="24"/>
          <w:lang w:eastAsia="fr-FR"/>
        </w:rPr>
      </w:pPr>
      <w:r w:rsidRPr="00221B30">
        <w:rPr>
          <w:rFonts w:eastAsia="Times New Roman" w:cstheme="minorHAnsi"/>
          <w:sz w:val="24"/>
          <w:szCs w:val="24"/>
          <w:lang w:eastAsia="fr-FR"/>
        </w:rPr>
        <w:t>doit prendre en considération les limites financières et humaines disponibles.</w:t>
      </w:r>
    </w:p>
    <w:p w:rsidR="007C1639" w:rsidRPr="00221B30" w:rsidRDefault="007C1639" w:rsidP="007C1639">
      <w:pPr>
        <w:jc w:val="both"/>
        <w:rPr>
          <w:rFonts w:cs="Arial"/>
          <w:bCs/>
          <w:sz w:val="24"/>
          <w:szCs w:val="24"/>
        </w:rPr>
      </w:pPr>
      <w:r w:rsidRPr="00221B30">
        <w:rPr>
          <w:rFonts w:cs="Arial"/>
          <w:bCs/>
          <w:sz w:val="24"/>
          <w:szCs w:val="24"/>
        </w:rPr>
        <w:t>En août 2014, la Commission des droits de la personne du Nouveau-Brunswick a présenté les « Lignes directrices sur l’accommodement des étudiants ayant une incapacité dans les établissements d’enseignement postsecondaires</w:t>
      </w:r>
      <w:r w:rsidRPr="00221B30">
        <w:rPr>
          <w:rStyle w:val="Appelnotedebasdep"/>
          <w:rFonts w:cs="Arial"/>
          <w:bCs/>
          <w:sz w:val="24"/>
          <w:szCs w:val="24"/>
        </w:rPr>
        <w:footnoteReference w:id="2"/>
      </w:r>
      <w:r w:rsidRPr="00221B30">
        <w:rPr>
          <w:rFonts w:cs="Arial"/>
          <w:bCs/>
          <w:sz w:val="24"/>
          <w:szCs w:val="24"/>
        </w:rPr>
        <w:t xml:space="preserve"> ». Elle indique que « compte tenu du fait que les établissements d’enseignement postsecondaire fournissent des services au public en vertu de l’article 6 de la </w:t>
      </w:r>
      <w:r w:rsidRPr="00221B30">
        <w:rPr>
          <w:rFonts w:cs="Arial"/>
          <w:bCs/>
          <w:i/>
          <w:sz w:val="24"/>
          <w:szCs w:val="24"/>
        </w:rPr>
        <w:t>Loi sur les droits de la personne</w:t>
      </w:r>
      <w:r w:rsidRPr="00221B30">
        <w:rPr>
          <w:rFonts w:cs="Arial"/>
          <w:bCs/>
          <w:sz w:val="24"/>
          <w:szCs w:val="24"/>
        </w:rPr>
        <w:t>, ils ont une obligation légale d’offrir des accommodements aux étudiantes et étudiants ayant une incapacité dans toute la mesure où ils peuvent le faire sans subir de contrainte excessi</w:t>
      </w:r>
      <w:r w:rsidR="00FA6884" w:rsidRPr="00221B30">
        <w:rPr>
          <w:rFonts w:cs="Arial"/>
          <w:bCs/>
          <w:sz w:val="24"/>
          <w:szCs w:val="24"/>
        </w:rPr>
        <w:t>ve</w:t>
      </w:r>
      <w:r w:rsidR="004F0E62" w:rsidRPr="00221B30">
        <w:rPr>
          <w:rFonts w:cs="Arial"/>
          <w:bCs/>
          <w:sz w:val="24"/>
          <w:szCs w:val="24"/>
        </w:rPr>
        <w:t> »</w:t>
      </w:r>
      <w:r w:rsidR="00FA6884" w:rsidRPr="00221B30">
        <w:rPr>
          <w:rFonts w:cs="Arial"/>
          <w:bCs/>
          <w:sz w:val="24"/>
          <w:szCs w:val="24"/>
        </w:rPr>
        <w:t>.</w:t>
      </w:r>
    </w:p>
    <w:p w:rsidR="007C1639" w:rsidRPr="00221B30" w:rsidRDefault="007C1639" w:rsidP="007C1639">
      <w:pPr>
        <w:spacing w:before="100" w:beforeAutospacing="1" w:after="100" w:afterAutospacing="1"/>
        <w:rPr>
          <w:rFonts w:eastAsia="Times New Roman" w:cs="Tahoma"/>
          <w:sz w:val="24"/>
          <w:szCs w:val="24"/>
          <w:lang w:eastAsia="fr-CA"/>
        </w:rPr>
      </w:pPr>
      <w:r w:rsidRPr="00221B30">
        <w:rPr>
          <w:rFonts w:eastAsia="Times New Roman" w:cs="Tahoma"/>
          <w:sz w:val="24"/>
          <w:szCs w:val="24"/>
          <w:lang w:eastAsia="fr-CA"/>
        </w:rPr>
        <w:lastRenderedPageBreak/>
        <w:t xml:space="preserve">Les cours offerts par </w:t>
      </w:r>
      <w:r w:rsidR="00B70591" w:rsidRPr="00221B30">
        <w:rPr>
          <w:rFonts w:eastAsia="Times New Roman" w:cs="Tahoma"/>
          <w:sz w:val="24"/>
          <w:szCs w:val="24"/>
          <w:lang w:eastAsia="fr-CA"/>
        </w:rPr>
        <w:t>l’</w:t>
      </w:r>
      <w:r w:rsidR="00B70591" w:rsidRPr="00221B30">
        <w:rPr>
          <w:sz w:val="24"/>
          <w:szCs w:val="24"/>
        </w:rPr>
        <w:t>Unité académique réseau de la discipline</w:t>
      </w:r>
      <w:r w:rsidR="00B70591" w:rsidRPr="00221B30">
        <w:rPr>
          <w:rFonts w:eastAsia="Times New Roman" w:cs="Tahoma"/>
          <w:sz w:val="24"/>
          <w:szCs w:val="24"/>
          <w:lang w:eastAsia="fr-CA"/>
        </w:rPr>
        <w:t xml:space="preserve"> (</w:t>
      </w:r>
      <w:r w:rsidRPr="00221B30">
        <w:rPr>
          <w:rFonts w:eastAsia="Times New Roman" w:cs="Tahoma"/>
          <w:sz w:val="24"/>
          <w:szCs w:val="24"/>
          <w:lang w:eastAsia="fr-CA"/>
        </w:rPr>
        <w:t>UARD</w:t>
      </w:r>
      <w:r w:rsidR="00B70591" w:rsidRPr="00221B30">
        <w:rPr>
          <w:rFonts w:eastAsia="Times New Roman" w:cs="Tahoma"/>
          <w:sz w:val="24"/>
          <w:szCs w:val="24"/>
          <w:lang w:eastAsia="fr-CA"/>
        </w:rPr>
        <w:t>)</w:t>
      </w:r>
      <w:r w:rsidRPr="00221B30">
        <w:rPr>
          <w:rFonts w:eastAsia="Times New Roman" w:cs="Tahoma"/>
          <w:sz w:val="24"/>
          <w:szCs w:val="24"/>
          <w:lang w:eastAsia="fr-CA"/>
        </w:rPr>
        <w:t xml:space="preserve"> Secteur langue visent à former </w:t>
      </w:r>
      <w:r w:rsidR="00C63EDB" w:rsidRPr="00221B30">
        <w:rPr>
          <w:rFonts w:eastAsia="Times New Roman" w:cs="Tahoma"/>
          <w:sz w:val="24"/>
          <w:szCs w:val="24"/>
          <w:lang w:eastAsia="fr-CA"/>
        </w:rPr>
        <w:t>l</w:t>
      </w:r>
      <w:r w:rsidRPr="00221B30">
        <w:rPr>
          <w:rFonts w:eastAsia="Times New Roman" w:cs="Tahoma"/>
          <w:sz w:val="24"/>
          <w:szCs w:val="24"/>
          <w:lang w:eastAsia="fr-CA"/>
        </w:rPr>
        <w:t xml:space="preserve">es étudiantes et </w:t>
      </w:r>
      <w:r w:rsidR="00C63EDB" w:rsidRPr="00221B30">
        <w:rPr>
          <w:rFonts w:eastAsia="Times New Roman" w:cs="Tahoma"/>
          <w:sz w:val="24"/>
          <w:szCs w:val="24"/>
          <w:lang w:eastAsia="fr-CA"/>
        </w:rPr>
        <w:t>l</w:t>
      </w:r>
      <w:r w:rsidRPr="00221B30">
        <w:rPr>
          <w:rFonts w:eastAsia="Times New Roman" w:cs="Tahoma"/>
          <w:sz w:val="24"/>
          <w:szCs w:val="24"/>
          <w:lang w:eastAsia="fr-CA"/>
        </w:rPr>
        <w:t>es étudiants afin qu</w:t>
      </w:r>
      <w:r w:rsidR="00B70591" w:rsidRPr="00221B30">
        <w:rPr>
          <w:rFonts w:eastAsia="Times New Roman" w:cs="Tahoma"/>
          <w:sz w:val="24"/>
          <w:szCs w:val="24"/>
          <w:lang w:eastAsia="fr-CA"/>
        </w:rPr>
        <w:t>’</w:t>
      </w:r>
      <w:r w:rsidRPr="00221B30">
        <w:rPr>
          <w:rFonts w:eastAsia="Times New Roman" w:cs="Tahoma"/>
          <w:sz w:val="24"/>
          <w:szCs w:val="24"/>
          <w:lang w:eastAsia="fr-CA"/>
        </w:rPr>
        <w:t>ils puissent :</w:t>
      </w:r>
    </w:p>
    <w:p w:rsidR="007C1639" w:rsidRPr="00221B30" w:rsidRDefault="007C1639" w:rsidP="007C1639">
      <w:pPr>
        <w:pStyle w:val="Paragraphedeliste"/>
        <w:numPr>
          <w:ilvl w:val="0"/>
          <w:numId w:val="26"/>
        </w:numPr>
        <w:spacing w:before="100" w:beforeAutospacing="1" w:after="100" w:afterAutospacing="1"/>
        <w:jc w:val="both"/>
        <w:rPr>
          <w:rFonts w:eastAsia="Times New Roman" w:cs="Tahoma"/>
          <w:sz w:val="24"/>
          <w:szCs w:val="24"/>
          <w:lang w:eastAsia="fr-CA"/>
        </w:rPr>
      </w:pPr>
      <w:r w:rsidRPr="00221B30">
        <w:rPr>
          <w:rFonts w:eastAsia="Times New Roman" w:cs="Tahoma"/>
          <w:sz w:val="24"/>
          <w:szCs w:val="24"/>
          <w:lang w:eastAsia="fr-CA"/>
        </w:rPr>
        <w:t>parler et écrire efficacement en français ; lire divers écrits français en exerçant leur esprit critique ; réfléchir et analyser ; exprimer leur pensée avec clarté et précision ; communiquer et échanger facilement leurs idées ; raisonner et argumenter ; et</w:t>
      </w:r>
    </w:p>
    <w:p w:rsidR="007C1639" w:rsidRPr="00221B30" w:rsidRDefault="007C1639" w:rsidP="007C1639">
      <w:pPr>
        <w:pStyle w:val="Paragraphedeliste"/>
        <w:numPr>
          <w:ilvl w:val="0"/>
          <w:numId w:val="26"/>
        </w:numPr>
        <w:spacing w:before="100" w:beforeAutospacing="1" w:after="100" w:afterAutospacing="1"/>
        <w:jc w:val="both"/>
        <w:rPr>
          <w:rFonts w:eastAsia="Times New Roman" w:cs="Tahoma"/>
          <w:sz w:val="24"/>
          <w:szCs w:val="24"/>
          <w:lang w:eastAsia="fr-CA"/>
        </w:rPr>
      </w:pPr>
      <w:r w:rsidRPr="00221B30">
        <w:rPr>
          <w:rFonts w:eastAsia="Times New Roman" w:cs="Tahoma"/>
          <w:sz w:val="24"/>
          <w:szCs w:val="24"/>
          <w:lang w:eastAsia="fr-CA"/>
        </w:rPr>
        <w:t>accroître leurs capacités, non seulement de structurer adéquatement leur pensée, mais aussi de penser de manière créative afin de développer une expression authentique soutenue par de l’information appropriée à des disciplines ou matières diverses et par des arguments adaptés à des destinataires variés.</w:t>
      </w:r>
    </w:p>
    <w:p w:rsidR="007C1639" w:rsidRPr="00221B30" w:rsidRDefault="007C1639" w:rsidP="007C1639">
      <w:pPr>
        <w:jc w:val="both"/>
        <w:rPr>
          <w:sz w:val="24"/>
          <w:szCs w:val="24"/>
        </w:rPr>
      </w:pPr>
      <w:r w:rsidRPr="00221B30">
        <w:rPr>
          <w:sz w:val="24"/>
          <w:szCs w:val="24"/>
        </w:rPr>
        <w:t xml:space="preserve">L’UARD est donc responsable du perfectionnement linguistique de toutes les étudiantes et de tous les étudiants inscrits à un diplôme de premier cycle. </w:t>
      </w:r>
      <w:r w:rsidR="00D93D1D" w:rsidRPr="00221B30">
        <w:rPr>
          <w:sz w:val="24"/>
          <w:szCs w:val="24"/>
        </w:rPr>
        <w:t xml:space="preserve">Quelle que soit </w:t>
      </w:r>
      <w:r w:rsidRPr="00221B30">
        <w:rPr>
          <w:sz w:val="24"/>
          <w:szCs w:val="24"/>
        </w:rPr>
        <w:t xml:space="preserve"> leur faculté d’origine, ils doivent compléter </w:t>
      </w:r>
      <w:r w:rsidR="00C63EDB" w:rsidRPr="00221B30">
        <w:rPr>
          <w:sz w:val="24"/>
          <w:szCs w:val="24"/>
        </w:rPr>
        <w:t xml:space="preserve">entre 6 et </w:t>
      </w:r>
      <w:r w:rsidRPr="00221B30">
        <w:rPr>
          <w:sz w:val="24"/>
          <w:szCs w:val="24"/>
        </w:rPr>
        <w:t>12 crédits de français. Ainsi, les cours de langue regroupent une population universitaire d’intérêts divers et d’origines ethniques et linguistiques variées.</w:t>
      </w:r>
    </w:p>
    <w:p w:rsidR="007C1639" w:rsidRDefault="007C1639" w:rsidP="007A5B93">
      <w:pPr>
        <w:spacing w:before="0" w:after="0"/>
        <w:jc w:val="both"/>
        <w:rPr>
          <w:sz w:val="24"/>
          <w:szCs w:val="24"/>
        </w:rPr>
      </w:pPr>
      <w:r w:rsidRPr="00221B30">
        <w:rPr>
          <w:sz w:val="24"/>
          <w:szCs w:val="24"/>
        </w:rPr>
        <w:t>Le présent document découle de la réflexion sur les mesures d’adaptation possibles pour les étudiantes et les étudiants ayant besoin de services particuliers ou de mesures d’adaptation lors de la passation du test de classement en français et dans les cours de français.</w:t>
      </w:r>
    </w:p>
    <w:p w:rsidR="007A5B93" w:rsidRPr="00221B30" w:rsidRDefault="007A5B93" w:rsidP="007A5B93">
      <w:pPr>
        <w:spacing w:before="0" w:after="0"/>
        <w:jc w:val="both"/>
        <w:rPr>
          <w:sz w:val="24"/>
          <w:szCs w:val="24"/>
        </w:rPr>
      </w:pPr>
    </w:p>
    <w:p w:rsidR="007C1639" w:rsidRPr="00221B30" w:rsidRDefault="00066617" w:rsidP="007A5B93">
      <w:pPr>
        <w:pStyle w:val="Titre1"/>
        <w:spacing w:before="0"/>
        <w:rPr>
          <w:sz w:val="24"/>
          <w:szCs w:val="24"/>
        </w:rPr>
      </w:pPr>
      <w:bookmarkStart w:id="5" w:name="_Toc411516771"/>
      <w:bookmarkStart w:id="6" w:name="_Toc418881007"/>
      <w:r w:rsidRPr="00221B30">
        <w:rPr>
          <w:sz w:val="24"/>
          <w:szCs w:val="24"/>
        </w:rPr>
        <w:t>T</w:t>
      </w:r>
      <w:r w:rsidR="007C1639" w:rsidRPr="00221B30">
        <w:rPr>
          <w:sz w:val="24"/>
          <w:szCs w:val="24"/>
        </w:rPr>
        <w:t>est de classement en français</w:t>
      </w:r>
      <w:bookmarkEnd w:id="5"/>
      <w:bookmarkEnd w:id="6"/>
    </w:p>
    <w:p w:rsidR="007A5B93" w:rsidRDefault="007A5B93" w:rsidP="007A5B93">
      <w:pPr>
        <w:spacing w:before="0" w:after="0"/>
        <w:jc w:val="both"/>
        <w:rPr>
          <w:sz w:val="24"/>
          <w:szCs w:val="24"/>
        </w:rPr>
      </w:pPr>
    </w:p>
    <w:p w:rsidR="007C1639" w:rsidRPr="00221B30" w:rsidRDefault="007C1639" w:rsidP="007A5B93">
      <w:pPr>
        <w:spacing w:before="0" w:after="0"/>
        <w:jc w:val="both"/>
        <w:rPr>
          <w:sz w:val="24"/>
          <w:szCs w:val="24"/>
        </w:rPr>
      </w:pPr>
      <w:r w:rsidRPr="00221B30">
        <w:rPr>
          <w:sz w:val="24"/>
          <w:szCs w:val="24"/>
        </w:rPr>
        <w:t>Presque toutes les étudiantes et tous les étudiants admis à l’Université de Moncton doivent passer un test de classement en français</w:t>
      </w:r>
      <w:r w:rsidRPr="00221B30">
        <w:rPr>
          <w:rStyle w:val="Appelnotedebasdep"/>
          <w:sz w:val="24"/>
          <w:szCs w:val="24"/>
        </w:rPr>
        <w:footnoteReference w:id="3"/>
      </w:r>
      <w:r w:rsidRPr="00221B30">
        <w:rPr>
          <w:sz w:val="24"/>
          <w:szCs w:val="24"/>
        </w:rPr>
        <w:t xml:space="preserve"> qui a pour but d’évaluer les compétences en grammaire et en syntaxe. Il s’agit d’un test objectif à choix multiples.</w:t>
      </w:r>
    </w:p>
    <w:p w:rsidR="00B70591" w:rsidRPr="00221B30" w:rsidRDefault="00B70591" w:rsidP="00B70591">
      <w:pPr>
        <w:jc w:val="both"/>
        <w:rPr>
          <w:sz w:val="24"/>
          <w:szCs w:val="24"/>
        </w:rPr>
      </w:pPr>
      <w:r w:rsidRPr="00221B30">
        <w:rPr>
          <w:rFonts w:eastAsiaTheme="minorHAnsi" w:cs="Calibri"/>
          <w:sz w:val="24"/>
          <w:szCs w:val="24"/>
        </w:rPr>
        <w:t xml:space="preserve">Les étudiantes et les étudiants ayant besoin de services particuliers ou de mesures d’adaptation doivent d’abord s’inscrire au Service d’accès et de soutien à </w:t>
      </w:r>
      <w:r w:rsidRPr="00221B30">
        <w:rPr>
          <w:rFonts w:eastAsiaTheme="minorHAnsi" w:cs="Calibri"/>
          <w:sz w:val="24"/>
          <w:szCs w:val="24"/>
        </w:rPr>
        <w:lastRenderedPageBreak/>
        <w:t>l’apprentissage pour avoir accès à leurs mesures d’adaptation lors de la passation du test de classement en français. Entre autres, ces mesures peuvent comprendre :</w:t>
      </w:r>
    </w:p>
    <w:p w:rsidR="00B70591" w:rsidRPr="00221B30" w:rsidRDefault="00B70591" w:rsidP="00B70591">
      <w:pPr>
        <w:pStyle w:val="Paragraphedeliste"/>
        <w:numPr>
          <w:ilvl w:val="0"/>
          <w:numId w:val="2"/>
        </w:numPr>
        <w:jc w:val="both"/>
        <w:rPr>
          <w:sz w:val="24"/>
          <w:szCs w:val="24"/>
        </w:rPr>
      </w:pPr>
      <w:r w:rsidRPr="00221B30">
        <w:rPr>
          <w:sz w:val="24"/>
          <w:szCs w:val="24"/>
        </w:rPr>
        <w:t>un logiciel correcteur;</w:t>
      </w:r>
    </w:p>
    <w:p w:rsidR="00B70591" w:rsidRPr="00221B30" w:rsidRDefault="00B70591" w:rsidP="00B70591">
      <w:pPr>
        <w:pStyle w:val="Paragraphedeliste"/>
        <w:numPr>
          <w:ilvl w:val="0"/>
          <w:numId w:val="2"/>
        </w:numPr>
        <w:spacing w:before="0" w:after="0" w:line="240" w:lineRule="auto"/>
        <w:jc w:val="both"/>
        <w:rPr>
          <w:sz w:val="24"/>
          <w:szCs w:val="24"/>
        </w:rPr>
      </w:pPr>
      <w:r w:rsidRPr="00221B30">
        <w:rPr>
          <w:sz w:val="24"/>
          <w:szCs w:val="24"/>
        </w:rPr>
        <w:t xml:space="preserve">un logiciel de synthèse vocale; </w:t>
      </w:r>
    </w:p>
    <w:p w:rsidR="00B70591" w:rsidRPr="00221B30" w:rsidRDefault="00B70591" w:rsidP="00B70591">
      <w:pPr>
        <w:pStyle w:val="Default"/>
        <w:numPr>
          <w:ilvl w:val="0"/>
          <w:numId w:val="2"/>
        </w:numPr>
        <w:rPr>
          <w:rFonts w:asciiTheme="minorHAnsi" w:hAnsiTheme="minorHAnsi"/>
          <w:color w:val="auto"/>
        </w:rPr>
      </w:pPr>
      <w:r w:rsidRPr="00221B30">
        <w:rPr>
          <w:rFonts w:asciiTheme="minorHAnsi" w:hAnsiTheme="minorHAnsi"/>
          <w:color w:val="auto"/>
        </w:rPr>
        <w:t>un local sans distraction</w:t>
      </w:r>
      <w:r w:rsidR="00BD135A">
        <w:rPr>
          <w:rFonts w:asciiTheme="minorHAnsi" w:hAnsiTheme="minorHAnsi"/>
          <w:color w:val="auto"/>
        </w:rPr>
        <w:t>;</w:t>
      </w:r>
    </w:p>
    <w:p w:rsidR="007A5B93" w:rsidRDefault="00B70591" w:rsidP="007A5B93">
      <w:pPr>
        <w:pStyle w:val="Default"/>
        <w:numPr>
          <w:ilvl w:val="0"/>
          <w:numId w:val="2"/>
        </w:numPr>
        <w:rPr>
          <w:rFonts w:asciiTheme="minorHAnsi" w:hAnsiTheme="minorHAnsi"/>
          <w:color w:val="auto"/>
        </w:rPr>
      </w:pPr>
      <w:r w:rsidRPr="00221B30">
        <w:rPr>
          <w:rFonts w:asciiTheme="minorHAnsi" w:hAnsiTheme="minorHAnsi"/>
          <w:color w:val="auto"/>
        </w:rPr>
        <w:t>du temps additionnel</w:t>
      </w:r>
      <w:r w:rsidR="00CF7986">
        <w:rPr>
          <w:rFonts w:asciiTheme="minorHAnsi" w:hAnsiTheme="minorHAnsi"/>
          <w:color w:val="auto"/>
        </w:rPr>
        <w:t>.</w:t>
      </w:r>
    </w:p>
    <w:p w:rsidR="007A5B93" w:rsidRPr="007A5B93" w:rsidRDefault="007A5B93" w:rsidP="007A5B93">
      <w:pPr>
        <w:pStyle w:val="Default"/>
        <w:ind w:left="644"/>
        <w:rPr>
          <w:rFonts w:asciiTheme="minorHAnsi" w:hAnsiTheme="minorHAnsi"/>
          <w:color w:val="auto"/>
        </w:rPr>
      </w:pPr>
    </w:p>
    <w:p w:rsidR="007C1639" w:rsidRPr="00221B30" w:rsidRDefault="007C1639" w:rsidP="007A5B93">
      <w:pPr>
        <w:pStyle w:val="Titre1"/>
        <w:spacing w:before="0"/>
        <w:rPr>
          <w:sz w:val="24"/>
          <w:szCs w:val="24"/>
        </w:rPr>
      </w:pPr>
      <w:bookmarkStart w:id="7" w:name="_Toc411516772"/>
      <w:bookmarkStart w:id="8" w:name="_Toc418881008"/>
      <w:r w:rsidRPr="00221B30">
        <w:rPr>
          <w:sz w:val="24"/>
          <w:szCs w:val="24"/>
        </w:rPr>
        <w:t>Mesures d’adaptation acceptées dans les cours de français</w:t>
      </w:r>
      <w:bookmarkEnd w:id="7"/>
      <w:bookmarkEnd w:id="8"/>
    </w:p>
    <w:p w:rsidR="007C1639" w:rsidRPr="00387940" w:rsidRDefault="007C1639" w:rsidP="007C1639">
      <w:pPr>
        <w:autoSpaceDE w:val="0"/>
        <w:autoSpaceDN w:val="0"/>
        <w:adjustRightInd w:val="0"/>
        <w:spacing w:before="0" w:after="0"/>
        <w:jc w:val="both"/>
        <w:rPr>
          <w:rFonts w:eastAsiaTheme="minorHAnsi" w:cs="Arial"/>
          <w:sz w:val="24"/>
          <w:szCs w:val="24"/>
        </w:rPr>
      </w:pPr>
    </w:p>
    <w:p w:rsidR="00B70591" w:rsidRPr="00221B30" w:rsidRDefault="007C1639" w:rsidP="00B70591">
      <w:pPr>
        <w:autoSpaceDE w:val="0"/>
        <w:autoSpaceDN w:val="0"/>
        <w:adjustRightInd w:val="0"/>
        <w:spacing w:before="0" w:after="0"/>
        <w:jc w:val="both"/>
        <w:rPr>
          <w:sz w:val="24"/>
          <w:szCs w:val="24"/>
        </w:rPr>
      </w:pPr>
      <w:r w:rsidRPr="00221B30">
        <w:rPr>
          <w:rFonts w:eastAsiaTheme="minorHAnsi" w:cs="Arial"/>
          <w:sz w:val="24"/>
          <w:szCs w:val="24"/>
        </w:rPr>
        <w:t>L’UARD Secteur langue et les services appropriés de chaque campus devront s’assurer que les étudiantes et étudiants inscrits au Service d’accès et de soutien à l’apprentissage puissent bénéficier des mesures d’adaptation auxquelles elles et ils ont droit. D</w:t>
      </w:r>
      <w:r w:rsidRPr="00221B30">
        <w:rPr>
          <w:sz w:val="24"/>
          <w:szCs w:val="24"/>
        </w:rPr>
        <w:t>ans les cours de mise à niveau (FRAN1006 Grammaire moderne et FRAN1003 Éléments de grammaire moderne), le cours de communication écrite (FRAN1600 Communication écrite) et le volet écrit du cours de communication orale (FRAN1500</w:t>
      </w:r>
      <w:r w:rsidR="00C63EDB" w:rsidRPr="00221B30">
        <w:rPr>
          <w:sz w:val="24"/>
          <w:szCs w:val="24"/>
        </w:rPr>
        <w:t xml:space="preserve"> Communication orale</w:t>
      </w:r>
      <w:r w:rsidRPr="00221B30">
        <w:rPr>
          <w:sz w:val="24"/>
          <w:szCs w:val="24"/>
        </w:rPr>
        <w:t>), c</w:t>
      </w:r>
      <w:r w:rsidRPr="00221B30">
        <w:rPr>
          <w:rFonts w:eastAsiaTheme="minorHAnsi" w:cs="Arial"/>
          <w:sz w:val="24"/>
          <w:szCs w:val="24"/>
        </w:rPr>
        <w:t xml:space="preserve">es étudiantes et ces étudiants </w:t>
      </w:r>
      <w:r w:rsidRPr="00221B30">
        <w:rPr>
          <w:rFonts w:eastAsiaTheme="minorHAnsi" w:cs="Calibri"/>
          <w:sz w:val="24"/>
          <w:szCs w:val="24"/>
        </w:rPr>
        <w:t xml:space="preserve">pourront utiliser </w:t>
      </w:r>
      <w:r w:rsidR="00363427" w:rsidRPr="00221B30">
        <w:rPr>
          <w:rFonts w:eastAsiaTheme="minorHAnsi" w:cs="Calibri"/>
          <w:sz w:val="24"/>
          <w:szCs w:val="24"/>
        </w:rPr>
        <w:t xml:space="preserve">  les mesures d’adaptation </w:t>
      </w:r>
      <w:r w:rsidRPr="00221B30">
        <w:rPr>
          <w:rFonts w:eastAsiaTheme="minorHAnsi" w:cs="Calibri"/>
          <w:sz w:val="24"/>
          <w:szCs w:val="24"/>
        </w:rPr>
        <w:t xml:space="preserve">suivantes pour </w:t>
      </w:r>
      <w:r w:rsidRPr="00221B30">
        <w:rPr>
          <w:sz w:val="24"/>
          <w:szCs w:val="24"/>
        </w:rPr>
        <w:t xml:space="preserve">les évaluations : </w:t>
      </w:r>
    </w:p>
    <w:p w:rsidR="007C1639" w:rsidRPr="00221B30" w:rsidRDefault="00363427" w:rsidP="00B70591">
      <w:pPr>
        <w:pStyle w:val="Paragraphedeliste"/>
        <w:numPr>
          <w:ilvl w:val="0"/>
          <w:numId w:val="27"/>
        </w:numPr>
        <w:autoSpaceDE w:val="0"/>
        <w:autoSpaceDN w:val="0"/>
        <w:adjustRightInd w:val="0"/>
        <w:spacing w:before="0" w:after="0"/>
        <w:jc w:val="both"/>
        <w:rPr>
          <w:sz w:val="24"/>
          <w:szCs w:val="24"/>
        </w:rPr>
      </w:pPr>
      <w:r w:rsidRPr="00221B30">
        <w:rPr>
          <w:rFonts w:eastAsiaTheme="minorHAnsi" w:cs="Calibri"/>
          <w:sz w:val="24"/>
          <w:szCs w:val="24"/>
        </w:rPr>
        <w:t xml:space="preserve"> technologies d’aide : </w:t>
      </w:r>
      <w:r w:rsidR="007C1639" w:rsidRPr="00221B30">
        <w:rPr>
          <w:sz w:val="24"/>
          <w:szCs w:val="24"/>
        </w:rPr>
        <w:t xml:space="preserve">synthèse vocale, prédiction de mots, correcteur, règle de </w:t>
      </w:r>
      <w:r w:rsidR="00BD135A">
        <w:rPr>
          <w:sz w:val="24"/>
          <w:szCs w:val="24"/>
        </w:rPr>
        <w:t xml:space="preserve">  </w:t>
      </w:r>
      <w:r w:rsidR="007C1639" w:rsidRPr="00221B30">
        <w:rPr>
          <w:sz w:val="24"/>
          <w:szCs w:val="24"/>
        </w:rPr>
        <w:t>lecture, reconnaissance vocale, etc.;</w:t>
      </w:r>
    </w:p>
    <w:p w:rsidR="007C1639" w:rsidRPr="00221B30" w:rsidRDefault="007C1639" w:rsidP="007C1639">
      <w:pPr>
        <w:pStyle w:val="Paragraphedeliste"/>
        <w:numPr>
          <w:ilvl w:val="0"/>
          <w:numId w:val="25"/>
        </w:numPr>
        <w:jc w:val="both"/>
        <w:rPr>
          <w:sz w:val="24"/>
          <w:szCs w:val="24"/>
        </w:rPr>
      </w:pPr>
      <w:r w:rsidRPr="00221B30">
        <w:rPr>
          <w:sz w:val="24"/>
          <w:szCs w:val="24"/>
        </w:rPr>
        <w:t>local sans distraction;</w:t>
      </w:r>
    </w:p>
    <w:p w:rsidR="007C1639" w:rsidRPr="00221B30" w:rsidRDefault="007C1639" w:rsidP="007C1639">
      <w:pPr>
        <w:pStyle w:val="Paragraphedeliste"/>
        <w:numPr>
          <w:ilvl w:val="0"/>
          <w:numId w:val="25"/>
        </w:numPr>
        <w:jc w:val="both"/>
        <w:rPr>
          <w:sz w:val="24"/>
          <w:szCs w:val="24"/>
        </w:rPr>
      </w:pPr>
      <w:r w:rsidRPr="00221B30">
        <w:rPr>
          <w:sz w:val="24"/>
          <w:szCs w:val="24"/>
        </w:rPr>
        <w:t>temps additionnel recommandé;</w:t>
      </w:r>
    </w:p>
    <w:p w:rsidR="007C1639" w:rsidRPr="00221B30" w:rsidRDefault="00F11B8B" w:rsidP="007C1639">
      <w:pPr>
        <w:pStyle w:val="Paragraphedeliste"/>
        <w:numPr>
          <w:ilvl w:val="0"/>
          <w:numId w:val="25"/>
        </w:numPr>
        <w:jc w:val="both"/>
        <w:rPr>
          <w:sz w:val="24"/>
          <w:szCs w:val="24"/>
        </w:rPr>
      </w:pPr>
      <w:r w:rsidRPr="00221B30">
        <w:rPr>
          <w:sz w:val="24"/>
          <w:szCs w:val="24"/>
        </w:rPr>
        <w:t>guide d’autocorrection.</w:t>
      </w:r>
    </w:p>
    <w:p w:rsidR="00B70591" w:rsidRPr="00221B30" w:rsidRDefault="007C1639" w:rsidP="007C1639">
      <w:pPr>
        <w:jc w:val="both"/>
        <w:rPr>
          <w:sz w:val="24"/>
          <w:szCs w:val="24"/>
        </w:rPr>
      </w:pPr>
      <w:r w:rsidRPr="00221B30">
        <w:rPr>
          <w:sz w:val="24"/>
          <w:szCs w:val="24"/>
        </w:rPr>
        <w:t xml:space="preserve">La professeure ou le professeur a la responsabilité de mettre en place toutes autres mesures d’adaptation inscrites dans la lettre préparée par la conseillère en intégration et remise à la professeure ou au professeur par l’étudiante ou l’étudiant, pourvu que celles-ci n’aillent pas à l’encontre des objectifs des cours. </w:t>
      </w:r>
    </w:p>
    <w:p w:rsidR="007C1639" w:rsidRPr="00221B30" w:rsidRDefault="007C1639" w:rsidP="007C1639">
      <w:pPr>
        <w:jc w:val="both"/>
        <w:rPr>
          <w:sz w:val="24"/>
          <w:szCs w:val="24"/>
        </w:rPr>
      </w:pPr>
      <w:r w:rsidRPr="00221B30">
        <w:rPr>
          <w:sz w:val="24"/>
          <w:szCs w:val="24"/>
        </w:rPr>
        <w:t xml:space="preserve">Dans le cours FRAN1500 Communication orale, la situation de chaque étudiante ou étudiant sera évaluée en fonction de ses besoins en ce qui a trait aux présentations orales. </w:t>
      </w:r>
    </w:p>
    <w:p w:rsidR="00FD4361" w:rsidRDefault="00FD4361" w:rsidP="007A5B93">
      <w:pPr>
        <w:spacing w:before="0" w:after="0"/>
        <w:jc w:val="both"/>
        <w:rPr>
          <w:sz w:val="24"/>
          <w:szCs w:val="24"/>
        </w:rPr>
      </w:pPr>
      <w:r w:rsidRPr="008C1653">
        <w:rPr>
          <w:sz w:val="24"/>
          <w:szCs w:val="24"/>
        </w:rPr>
        <w:t>Pour</w:t>
      </w:r>
      <w:r w:rsidR="0008471B" w:rsidRPr="008C1653">
        <w:rPr>
          <w:sz w:val="24"/>
          <w:szCs w:val="24"/>
        </w:rPr>
        <w:t xml:space="preserve"> les autres cours de français, les mesures d’adaptation mises en place seront aussi basées sur l</w:t>
      </w:r>
      <w:r w:rsidRPr="008C1653">
        <w:rPr>
          <w:sz w:val="24"/>
          <w:szCs w:val="24"/>
        </w:rPr>
        <w:t xml:space="preserve">es besoins </w:t>
      </w:r>
      <w:r w:rsidR="0008471B" w:rsidRPr="008C1653">
        <w:rPr>
          <w:sz w:val="24"/>
          <w:szCs w:val="24"/>
        </w:rPr>
        <w:t>de chaque étudiante ou de chaque étudiant</w:t>
      </w:r>
      <w:r w:rsidRPr="008C1653">
        <w:rPr>
          <w:sz w:val="24"/>
          <w:szCs w:val="24"/>
        </w:rPr>
        <w:t>.</w:t>
      </w:r>
    </w:p>
    <w:p w:rsidR="007A5B93" w:rsidRDefault="007A5B93">
      <w:pPr>
        <w:spacing w:before="0"/>
        <w:rPr>
          <w:sz w:val="24"/>
          <w:szCs w:val="24"/>
        </w:rPr>
      </w:pPr>
      <w:r>
        <w:rPr>
          <w:sz w:val="24"/>
          <w:szCs w:val="24"/>
        </w:rPr>
        <w:br w:type="page"/>
      </w:r>
    </w:p>
    <w:p w:rsidR="007C1639" w:rsidRPr="00221B30" w:rsidRDefault="00066617" w:rsidP="007A5B93">
      <w:pPr>
        <w:pStyle w:val="Titre1"/>
        <w:spacing w:before="0"/>
        <w:rPr>
          <w:color w:val="FF0000"/>
          <w:sz w:val="24"/>
          <w:szCs w:val="24"/>
        </w:rPr>
      </w:pPr>
      <w:bookmarkStart w:id="9" w:name="_Toc411516773"/>
      <w:bookmarkStart w:id="10" w:name="_Toc418881009"/>
      <w:r w:rsidRPr="00221B30">
        <w:rPr>
          <w:rFonts w:eastAsia="Times New Roman"/>
          <w:sz w:val="24"/>
          <w:szCs w:val="24"/>
          <w:lang w:eastAsia="fr-FR"/>
        </w:rPr>
        <w:lastRenderedPageBreak/>
        <w:t>T</w:t>
      </w:r>
      <w:r w:rsidR="007C1639" w:rsidRPr="00221B30">
        <w:rPr>
          <w:rFonts w:eastAsia="Times New Roman"/>
          <w:sz w:val="24"/>
          <w:szCs w:val="24"/>
          <w:lang w:eastAsia="fr-FR"/>
        </w:rPr>
        <w:t>echnologies d’aide</w:t>
      </w:r>
      <w:bookmarkEnd w:id="9"/>
      <w:bookmarkEnd w:id="10"/>
    </w:p>
    <w:p w:rsidR="007A5B93" w:rsidRDefault="007A5B93" w:rsidP="007A5B93">
      <w:pPr>
        <w:spacing w:before="0" w:after="0"/>
        <w:jc w:val="both"/>
        <w:rPr>
          <w:sz w:val="24"/>
          <w:szCs w:val="24"/>
        </w:rPr>
      </w:pPr>
    </w:p>
    <w:p w:rsidR="00363427" w:rsidRPr="00221B30" w:rsidRDefault="007C1639" w:rsidP="007A5B93">
      <w:pPr>
        <w:spacing w:before="0" w:after="0"/>
        <w:jc w:val="both"/>
        <w:rPr>
          <w:sz w:val="24"/>
          <w:szCs w:val="24"/>
        </w:rPr>
      </w:pPr>
      <w:r w:rsidRPr="00221B30">
        <w:rPr>
          <w:sz w:val="24"/>
          <w:szCs w:val="24"/>
        </w:rPr>
        <w:t>Depuis quelques années, le</w:t>
      </w:r>
      <w:r w:rsidR="00363427" w:rsidRPr="00221B30">
        <w:rPr>
          <w:sz w:val="24"/>
          <w:szCs w:val="24"/>
        </w:rPr>
        <w:t>s</w:t>
      </w:r>
      <w:r w:rsidRPr="00221B30">
        <w:rPr>
          <w:sz w:val="24"/>
          <w:szCs w:val="24"/>
        </w:rPr>
        <w:t xml:space="preserve"> technologies d’aide </w:t>
      </w:r>
      <w:r w:rsidR="00363427" w:rsidRPr="00221B30">
        <w:rPr>
          <w:sz w:val="24"/>
          <w:szCs w:val="24"/>
        </w:rPr>
        <w:t xml:space="preserve">ont </w:t>
      </w:r>
      <w:r w:rsidRPr="00221B30">
        <w:rPr>
          <w:sz w:val="24"/>
          <w:szCs w:val="24"/>
        </w:rPr>
        <w:t xml:space="preserve">considérablement </w:t>
      </w:r>
      <w:r w:rsidR="00363427" w:rsidRPr="00221B30">
        <w:rPr>
          <w:sz w:val="24"/>
          <w:szCs w:val="24"/>
        </w:rPr>
        <w:t>évolué</w:t>
      </w:r>
      <w:r w:rsidRPr="00221B30">
        <w:rPr>
          <w:sz w:val="24"/>
          <w:szCs w:val="24"/>
        </w:rPr>
        <w:t xml:space="preserve">. </w:t>
      </w:r>
      <w:r w:rsidR="00FA6884" w:rsidRPr="00221B30">
        <w:rPr>
          <w:sz w:val="24"/>
          <w:szCs w:val="24"/>
        </w:rPr>
        <w:t xml:space="preserve">On retrouve donc une plus grande variété d’outils technologiques pour les étudiantes et les étudiants ayant besoin de services particuliers ou de mesures d’adaptation. </w:t>
      </w:r>
      <w:r w:rsidR="00363427" w:rsidRPr="00221B30">
        <w:rPr>
          <w:sz w:val="24"/>
          <w:szCs w:val="24"/>
        </w:rPr>
        <w:t xml:space="preserve">Ces technologies, alliées à de bonnes stratégies, représentent des moyens compensatoires </w:t>
      </w:r>
      <w:r w:rsidR="004F59F6" w:rsidRPr="00221B30">
        <w:rPr>
          <w:sz w:val="24"/>
          <w:szCs w:val="24"/>
        </w:rPr>
        <w:t xml:space="preserve">aux </w:t>
      </w:r>
      <w:r w:rsidR="00363427" w:rsidRPr="00221B30">
        <w:rPr>
          <w:sz w:val="24"/>
          <w:szCs w:val="24"/>
        </w:rPr>
        <w:t>difficultés marquées et persistantes</w:t>
      </w:r>
      <w:r w:rsidR="004F59F6" w:rsidRPr="00221B30">
        <w:rPr>
          <w:sz w:val="24"/>
          <w:szCs w:val="24"/>
        </w:rPr>
        <w:t xml:space="preserve"> vécues par les étudiantes et les étudiants</w:t>
      </w:r>
      <w:r w:rsidR="00363427" w:rsidRPr="00221B30">
        <w:rPr>
          <w:sz w:val="24"/>
          <w:szCs w:val="24"/>
        </w:rPr>
        <w:t xml:space="preserve"> et favorisent l’autonomie. </w:t>
      </w:r>
    </w:p>
    <w:p w:rsidR="007C1639" w:rsidRPr="00221B30" w:rsidRDefault="007C1639" w:rsidP="007C1639">
      <w:pPr>
        <w:jc w:val="both"/>
        <w:rPr>
          <w:sz w:val="24"/>
          <w:szCs w:val="24"/>
        </w:rPr>
      </w:pPr>
      <w:r w:rsidRPr="00221B30">
        <w:rPr>
          <w:sz w:val="24"/>
          <w:szCs w:val="24"/>
        </w:rPr>
        <w:t>Les technologies d’aide les plus utilisées sont les suivantes :</w:t>
      </w:r>
    </w:p>
    <w:p w:rsidR="007C1639" w:rsidRPr="00221B30" w:rsidRDefault="007C1639" w:rsidP="007C1639">
      <w:pPr>
        <w:pStyle w:val="Paragraphedeliste"/>
        <w:numPr>
          <w:ilvl w:val="0"/>
          <w:numId w:val="3"/>
        </w:numPr>
        <w:spacing w:before="0"/>
        <w:jc w:val="both"/>
        <w:rPr>
          <w:sz w:val="24"/>
          <w:szCs w:val="24"/>
        </w:rPr>
      </w:pPr>
      <w:r w:rsidRPr="00221B30">
        <w:rPr>
          <w:b/>
          <w:sz w:val="24"/>
          <w:szCs w:val="24"/>
        </w:rPr>
        <w:t>La synthèse vocale</w:t>
      </w:r>
      <w:r w:rsidRPr="00221B30">
        <w:rPr>
          <w:sz w:val="24"/>
          <w:szCs w:val="24"/>
        </w:rPr>
        <w:t xml:space="preserve">, </w:t>
      </w:r>
      <w:r w:rsidRPr="00221B30">
        <w:rPr>
          <w:rFonts w:cs="Arial"/>
          <w:sz w:val="24"/>
          <w:szCs w:val="24"/>
        </w:rPr>
        <w:t>appelée aussi fonction de texte</w:t>
      </w:r>
      <w:r w:rsidR="00CD3B8B">
        <w:rPr>
          <w:rFonts w:cs="Arial"/>
          <w:sz w:val="24"/>
          <w:szCs w:val="24"/>
        </w:rPr>
        <w:t xml:space="preserve"> à </w:t>
      </w:r>
      <w:r w:rsidRPr="00221B30">
        <w:rPr>
          <w:rFonts w:cs="Arial"/>
          <w:sz w:val="24"/>
          <w:szCs w:val="24"/>
        </w:rPr>
        <w:t>parole, lit à voix haute un texte sélectionné. Le logiciel ou l’application convertit un texte numérique (ex. Word, PDF) en voix synthétisée.</w:t>
      </w:r>
    </w:p>
    <w:p w:rsidR="007C1639" w:rsidRPr="00221B30" w:rsidRDefault="007C1639" w:rsidP="007C1639">
      <w:pPr>
        <w:pStyle w:val="Paragraphedeliste"/>
        <w:numPr>
          <w:ilvl w:val="0"/>
          <w:numId w:val="3"/>
        </w:numPr>
        <w:spacing w:before="0"/>
        <w:jc w:val="both"/>
        <w:rPr>
          <w:rFonts w:cs="Arial"/>
          <w:sz w:val="24"/>
          <w:szCs w:val="24"/>
        </w:rPr>
      </w:pPr>
      <w:r w:rsidRPr="00221B30">
        <w:rPr>
          <w:rFonts w:cs="Arial"/>
          <w:b/>
          <w:sz w:val="24"/>
          <w:szCs w:val="24"/>
        </w:rPr>
        <w:t xml:space="preserve">La reconnaissance vocale </w:t>
      </w:r>
      <w:r w:rsidRPr="00221B30">
        <w:rPr>
          <w:rFonts w:cs="Arial"/>
          <w:sz w:val="24"/>
          <w:szCs w:val="24"/>
        </w:rPr>
        <w:t>permet de dicter à un ordinateur ou à une tablette numérique un texte qui est converti en format écrit.</w:t>
      </w:r>
      <w:r w:rsidRPr="00221B30">
        <w:rPr>
          <w:rFonts w:cs="Arial"/>
          <w:b/>
          <w:bCs/>
          <w:sz w:val="24"/>
          <w:szCs w:val="24"/>
        </w:rPr>
        <w:t xml:space="preserve"> </w:t>
      </w:r>
      <w:r w:rsidRPr="00221B30">
        <w:rPr>
          <w:rFonts w:cs="Arial"/>
          <w:bCs/>
          <w:sz w:val="24"/>
          <w:szCs w:val="24"/>
        </w:rPr>
        <w:t xml:space="preserve">La personne qui l’utilise doit quand même analyser le texte converti pour confirmer si les mots et l’orthographe proposés sont corrects. Elle doit appliquer les règles d’accord ou utiliser un logiciel correcteur pour l’aider avec l’édition du texte dicté. </w:t>
      </w:r>
    </w:p>
    <w:p w:rsidR="007C1639" w:rsidRPr="008757F1" w:rsidRDefault="007C1639" w:rsidP="008C1653">
      <w:pPr>
        <w:pStyle w:val="Paragraphedeliste"/>
        <w:numPr>
          <w:ilvl w:val="0"/>
          <w:numId w:val="3"/>
        </w:numPr>
        <w:spacing w:before="0"/>
        <w:jc w:val="both"/>
        <w:rPr>
          <w:sz w:val="24"/>
          <w:szCs w:val="24"/>
        </w:rPr>
      </w:pPr>
      <w:r w:rsidRPr="008757F1">
        <w:rPr>
          <w:rFonts w:cs="Arial"/>
          <w:b/>
          <w:sz w:val="24"/>
          <w:szCs w:val="24"/>
        </w:rPr>
        <w:t>La voix numérisée</w:t>
      </w:r>
      <w:r w:rsidRPr="008757F1">
        <w:rPr>
          <w:rFonts w:cs="Arial"/>
          <w:sz w:val="24"/>
          <w:szCs w:val="24"/>
        </w:rPr>
        <w:t xml:space="preserve">, appelée aussi enregistrement vocal, est un outil qui permet </w:t>
      </w:r>
      <w:r w:rsidR="004F0E62" w:rsidRPr="008757F1">
        <w:rPr>
          <w:sz w:val="24"/>
          <w:szCs w:val="24"/>
        </w:rPr>
        <w:t>d’enregistrer la voix en l’associant à des notes de cours, à une lecture ou à des notions à apprendre. Le stylo numérique et certaines applications permettent</w:t>
      </w:r>
      <w:r w:rsidR="00CD3B8B">
        <w:rPr>
          <w:sz w:val="24"/>
          <w:szCs w:val="24"/>
        </w:rPr>
        <w:t>,</w:t>
      </w:r>
      <w:r w:rsidR="004F0E62" w:rsidRPr="008757F1">
        <w:rPr>
          <w:sz w:val="24"/>
          <w:szCs w:val="24"/>
        </w:rPr>
        <w:t xml:space="preserve"> par exemple,  de mettre des signets, de faire une recherche par mot-clé, de ralentir le débit de la voix enregistrée et de convertir</w:t>
      </w:r>
      <w:r w:rsidR="008C17A0" w:rsidRPr="008757F1">
        <w:rPr>
          <w:rFonts w:cs="Arial"/>
          <w:sz w:val="24"/>
          <w:szCs w:val="24"/>
        </w:rPr>
        <w:t xml:space="preserve"> les notes manuscrites en texte tapé.</w:t>
      </w:r>
      <w:r w:rsidR="00CD3B8B">
        <w:rPr>
          <w:rFonts w:cs="Arial"/>
          <w:sz w:val="24"/>
          <w:szCs w:val="24"/>
        </w:rPr>
        <w:t xml:space="preserve"> </w:t>
      </w:r>
    </w:p>
    <w:p w:rsidR="007C1639" w:rsidRPr="00221B30" w:rsidRDefault="007C1639" w:rsidP="007C1639">
      <w:pPr>
        <w:pStyle w:val="Paragraphedeliste"/>
        <w:numPr>
          <w:ilvl w:val="0"/>
          <w:numId w:val="4"/>
        </w:numPr>
        <w:spacing w:before="0" w:line="312" w:lineRule="auto"/>
        <w:jc w:val="both"/>
        <w:rPr>
          <w:rFonts w:cs="Arial"/>
          <w:sz w:val="24"/>
          <w:szCs w:val="24"/>
        </w:rPr>
      </w:pPr>
      <w:r w:rsidRPr="00221B30">
        <w:rPr>
          <w:b/>
          <w:sz w:val="24"/>
          <w:szCs w:val="24"/>
        </w:rPr>
        <w:t>La prédiction de mots</w:t>
      </w:r>
      <w:r w:rsidRPr="00221B30">
        <w:rPr>
          <w:rFonts w:cs="Arial"/>
          <w:sz w:val="24"/>
          <w:szCs w:val="24"/>
        </w:rPr>
        <w:t xml:space="preserve"> permet de voir une liste de mots qui pourraient convenir au contexte de la phrase une fois qu’on a tapé le début du mot. L’outil propose des fins de mots en fonction des premières lettres écrites.</w:t>
      </w:r>
    </w:p>
    <w:p w:rsidR="007C1639" w:rsidRPr="00221B30" w:rsidRDefault="007C1639" w:rsidP="007C1639">
      <w:pPr>
        <w:pStyle w:val="Paragraphedeliste"/>
        <w:numPr>
          <w:ilvl w:val="0"/>
          <w:numId w:val="4"/>
        </w:numPr>
        <w:spacing w:before="0" w:line="312" w:lineRule="auto"/>
        <w:jc w:val="both"/>
        <w:rPr>
          <w:rFonts w:cs="Arial"/>
          <w:sz w:val="24"/>
          <w:szCs w:val="24"/>
        </w:rPr>
      </w:pPr>
      <w:r w:rsidRPr="00221B30">
        <w:rPr>
          <w:b/>
          <w:sz w:val="24"/>
          <w:szCs w:val="24"/>
        </w:rPr>
        <w:t>Les correcteurs</w:t>
      </w:r>
      <w:r w:rsidRPr="00221B30">
        <w:rPr>
          <w:rFonts w:cs="Arial"/>
          <w:sz w:val="24"/>
          <w:szCs w:val="24"/>
        </w:rPr>
        <w:t xml:space="preserve"> permettent de voir les erreurs et des suggestions proposées au niveau orthographique, lexical, grammatical et syntaxique. La proposition n’est pas toujours juste. Il faut se poser des questions.</w:t>
      </w:r>
    </w:p>
    <w:p w:rsidR="007C1639" w:rsidRPr="00221B30" w:rsidRDefault="007C1639" w:rsidP="007C1639">
      <w:pPr>
        <w:pStyle w:val="Paragraphedeliste"/>
        <w:numPr>
          <w:ilvl w:val="0"/>
          <w:numId w:val="4"/>
        </w:numPr>
        <w:spacing w:before="0" w:line="312" w:lineRule="auto"/>
        <w:jc w:val="both"/>
        <w:rPr>
          <w:rFonts w:cs="Arial"/>
          <w:sz w:val="24"/>
          <w:szCs w:val="24"/>
        </w:rPr>
      </w:pPr>
      <w:r w:rsidRPr="00221B30">
        <w:rPr>
          <w:b/>
          <w:sz w:val="24"/>
          <w:szCs w:val="24"/>
        </w:rPr>
        <w:t>Les idéateurs</w:t>
      </w:r>
      <w:r w:rsidRPr="00221B30">
        <w:rPr>
          <w:rFonts w:cs="Arial"/>
          <w:sz w:val="24"/>
          <w:szCs w:val="24"/>
        </w:rPr>
        <w:t xml:space="preserve"> permettent de schématiser les idées et les concepts pour organiser sa pensée (hiérarchiser) et planifier son travail. Ils peuvent aussi servir pour l’étude. </w:t>
      </w:r>
    </w:p>
    <w:p w:rsidR="007C1639" w:rsidRDefault="007C1639" w:rsidP="007A5B93">
      <w:pPr>
        <w:spacing w:before="0" w:after="0"/>
        <w:jc w:val="both"/>
        <w:rPr>
          <w:sz w:val="24"/>
          <w:szCs w:val="24"/>
        </w:rPr>
      </w:pPr>
      <w:r w:rsidRPr="00221B30">
        <w:rPr>
          <w:sz w:val="24"/>
          <w:szCs w:val="24"/>
        </w:rPr>
        <w:t>L’annexe I présente un portrait plus complet de différentes technologies d’aide qui sont utilisées en milieu universitaire.</w:t>
      </w:r>
    </w:p>
    <w:p w:rsidR="007A5B93" w:rsidRPr="00221B30" w:rsidRDefault="007A5B93" w:rsidP="007A5B93">
      <w:pPr>
        <w:spacing w:before="0" w:after="0"/>
        <w:jc w:val="both"/>
        <w:rPr>
          <w:sz w:val="24"/>
          <w:szCs w:val="24"/>
        </w:rPr>
      </w:pPr>
    </w:p>
    <w:p w:rsidR="007C1639" w:rsidRPr="00221B30" w:rsidRDefault="007C1639" w:rsidP="007A5B93">
      <w:pPr>
        <w:pStyle w:val="Titre1"/>
        <w:spacing w:before="0"/>
        <w:rPr>
          <w:sz w:val="24"/>
          <w:szCs w:val="24"/>
        </w:rPr>
      </w:pPr>
      <w:bookmarkStart w:id="11" w:name="_Toc411516774"/>
      <w:bookmarkStart w:id="12" w:name="_Toc418881010"/>
      <w:r w:rsidRPr="00221B30">
        <w:rPr>
          <w:sz w:val="24"/>
          <w:szCs w:val="24"/>
        </w:rPr>
        <w:t>Révision du protocole</w:t>
      </w:r>
      <w:bookmarkEnd w:id="11"/>
      <w:bookmarkEnd w:id="12"/>
    </w:p>
    <w:p w:rsidR="007A5B93" w:rsidRDefault="007A5B93" w:rsidP="007A5B93">
      <w:pPr>
        <w:spacing w:before="0" w:after="0"/>
        <w:jc w:val="both"/>
        <w:rPr>
          <w:sz w:val="24"/>
          <w:szCs w:val="24"/>
        </w:rPr>
      </w:pPr>
    </w:p>
    <w:p w:rsidR="007C1639" w:rsidRPr="00221B30" w:rsidRDefault="007C1639" w:rsidP="007A5B93">
      <w:pPr>
        <w:spacing w:before="0" w:after="0"/>
        <w:jc w:val="both"/>
        <w:rPr>
          <w:sz w:val="24"/>
          <w:szCs w:val="24"/>
        </w:rPr>
      </w:pPr>
      <w:r w:rsidRPr="00221B30">
        <w:rPr>
          <w:sz w:val="24"/>
          <w:szCs w:val="24"/>
        </w:rPr>
        <w:t xml:space="preserve">Si des changements doivent être apportés à ce protocole, une demande sera adressée </w:t>
      </w:r>
      <w:r w:rsidR="00C63EDB" w:rsidRPr="00221B30">
        <w:rPr>
          <w:sz w:val="24"/>
          <w:szCs w:val="24"/>
        </w:rPr>
        <w:t>aux</w:t>
      </w:r>
      <w:r w:rsidRPr="00221B30">
        <w:rPr>
          <w:sz w:val="24"/>
          <w:szCs w:val="24"/>
        </w:rPr>
        <w:t xml:space="preserve"> personne</w:t>
      </w:r>
      <w:r w:rsidR="00C63EDB" w:rsidRPr="00221B30">
        <w:rPr>
          <w:sz w:val="24"/>
          <w:szCs w:val="24"/>
        </w:rPr>
        <w:t>s</w:t>
      </w:r>
      <w:r w:rsidRPr="00221B30">
        <w:rPr>
          <w:sz w:val="24"/>
          <w:szCs w:val="24"/>
        </w:rPr>
        <w:t xml:space="preserve"> responsable</w:t>
      </w:r>
      <w:r w:rsidR="00C63EDB" w:rsidRPr="00221B30">
        <w:rPr>
          <w:sz w:val="24"/>
          <w:szCs w:val="24"/>
        </w:rPr>
        <w:t>s</w:t>
      </w:r>
      <w:r w:rsidRPr="00221B30">
        <w:rPr>
          <w:sz w:val="24"/>
          <w:szCs w:val="24"/>
        </w:rPr>
        <w:t xml:space="preserve"> de l’UARD Secteur langue et du Service d’accès et de soutien à l’apprentissage</w:t>
      </w:r>
      <w:r w:rsidR="00C63EDB" w:rsidRPr="00221B30">
        <w:rPr>
          <w:sz w:val="24"/>
          <w:szCs w:val="24"/>
        </w:rPr>
        <w:t xml:space="preserve"> qui </w:t>
      </w:r>
      <w:r w:rsidRPr="00221B30">
        <w:rPr>
          <w:sz w:val="24"/>
          <w:szCs w:val="24"/>
        </w:rPr>
        <w:t>verront à y donner suite dans les plus brefs délais. Les personnes touchées par ces changements devront en être informées au plus tôt (professeures et professeurs, étudiantes et étudiants, conseillères en intégration) de sorte à favoriser la réussite universitaire de l’étudiante ou de l’étudiant.</w:t>
      </w:r>
    </w:p>
    <w:p w:rsidR="007C1639" w:rsidRPr="00221B30" w:rsidRDefault="007C1639" w:rsidP="007C1639">
      <w:pPr>
        <w:rPr>
          <w:sz w:val="24"/>
          <w:szCs w:val="24"/>
        </w:rPr>
      </w:pPr>
      <w:r w:rsidRPr="00221B30">
        <w:rPr>
          <w:b/>
          <w:sz w:val="24"/>
          <w:szCs w:val="24"/>
        </w:rPr>
        <w:t xml:space="preserve">Adopté par l’UARD </w:t>
      </w:r>
      <w:r w:rsidR="00BD135A">
        <w:rPr>
          <w:b/>
          <w:sz w:val="24"/>
          <w:szCs w:val="24"/>
        </w:rPr>
        <w:t xml:space="preserve">formation linguistique </w:t>
      </w:r>
      <w:r w:rsidRPr="00221B30">
        <w:rPr>
          <w:b/>
          <w:sz w:val="24"/>
          <w:szCs w:val="24"/>
        </w:rPr>
        <w:t>à la réunion du 29 avril 2011.</w:t>
      </w:r>
      <w:r w:rsidRPr="00221B30">
        <w:rPr>
          <w:b/>
          <w:sz w:val="24"/>
          <w:szCs w:val="24"/>
        </w:rPr>
        <w:br/>
      </w:r>
      <w:r w:rsidR="001D160F">
        <w:rPr>
          <w:b/>
          <w:sz w:val="24"/>
          <w:szCs w:val="24"/>
        </w:rPr>
        <w:t>Révision (2015) a</w:t>
      </w:r>
      <w:r w:rsidR="00BD135A">
        <w:rPr>
          <w:b/>
          <w:sz w:val="24"/>
          <w:szCs w:val="24"/>
        </w:rPr>
        <w:t>dopté</w:t>
      </w:r>
      <w:r w:rsidR="001D160F">
        <w:rPr>
          <w:b/>
          <w:sz w:val="24"/>
          <w:szCs w:val="24"/>
        </w:rPr>
        <w:t>e</w:t>
      </w:r>
      <w:r w:rsidR="00BD135A">
        <w:rPr>
          <w:b/>
          <w:sz w:val="24"/>
          <w:szCs w:val="24"/>
        </w:rPr>
        <w:t xml:space="preserve">  par l’UARD formation linguistique </w:t>
      </w:r>
      <w:r w:rsidR="00F50B9C">
        <w:rPr>
          <w:b/>
          <w:sz w:val="24"/>
          <w:szCs w:val="24"/>
        </w:rPr>
        <w:t>en mai 2015</w:t>
      </w:r>
      <w:r w:rsidRPr="00221B30">
        <w:rPr>
          <w:sz w:val="24"/>
          <w:szCs w:val="24"/>
        </w:rPr>
        <w:br w:type="page"/>
      </w:r>
    </w:p>
    <w:p w:rsidR="007C1639" w:rsidRPr="00221B30" w:rsidRDefault="007C1639" w:rsidP="007C1639">
      <w:pPr>
        <w:pStyle w:val="Titre1"/>
        <w:jc w:val="center"/>
        <w:rPr>
          <w:sz w:val="24"/>
          <w:szCs w:val="24"/>
        </w:rPr>
      </w:pPr>
      <w:bookmarkStart w:id="13" w:name="_Toc387842014"/>
      <w:bookmarkStart w:id="14" w:name="_Toc411516775"/>
      <w:bookmarkStart w:id="15" w:name="_Toc418881011"/>
      <w:r w:rsidRPr="00221B30">
        <w:rPr>
          <w:sz w:val="24"/>
          <w:szCs w:val="24"/>
        </w:rPr>
        <w:lastRenderedPageBreak/>
        <w:t>Annexe I</w:t>
      </w:r>
      <w:r w:rsidRPr="00221B30">
        <w:rPr>
          <w:sz w:val="24"/>
          <w:szCs w:val="24"/>
        </w:rPr>
        <w:br/>
        <w:t>Les technologies d’aide</w:t>
      </w:r>
      <w:r w:rsidRPr="00221B30">
        <w:rPr>
          <w:rStyle w:val="Appelnotedebasdep"/>
          <w:sz w:val="24"/>
          <w:szCs w:val="24"/>
        </w:rPr>
        <w:footnoteReference w:id="4"/>
      </w:r>
      <w:bookmarkEnd w:id="13"/>
      <w:bookmarkEnd w:id="14"/>
      <w:bookmarkEnd w:id="15"/>
    </w:p>
    <w:p w:rsidR="000C135A" w:rsidRPr="00722E81" w:rsidRDefault="000C135A" w:rsidP="00722E81">
      <w:pPr>
        <w:rPr>
          <w:b/>
          <w:color w:val="0070C0"/>
          <w:sz w:val="28"/>
          <w:szCs w:val="28"/>
        </w:rPr>
      </w:pPr>
      <w:bookmarkStart w:id="16" w:name="_Toc413224785"/>
      <w:r w:rsidRPr="00722E81">
        <w:rPr>
          <w:b/>
          <w:color w:val="0070C0"/>
          <w:sz w:val="28"/>
          <w:szCs w:val="28"/>
        </w:rPr>
        <w:t>1. La synthèse vocale</w:t>
      </w:r>
      <w:bookmarkEnd w:id="16"/>
    </w:p>
    <w:p w:rsidR="000C135A" w:rsidRPr="000C135A" w:rsidRDefault="000C135A" w:rsidP="000C135A">
      <w:pPr>
        <w:spacing w:after="120"/>
        <w:rPr>
          <w:rFonts w:cs="Segoe UI"/>
          <w:sz w:val="24"/>
        </w:rPr>
      </w:pPr>
      <w:r w:rsidRPr="000C135A">
        <w:rPr>
          <w:rFonts w:cs="Segoe UI"/>
          <w:b/>
          <w:noProof/>
          <w:sz w:val="24"/>
          <w:lang w:eastAsia="fr-CA"/>
        </w:rPr>
        <w:drawing>
          <wp:anchor distT="0" distB="0" distL="114300" distR="114300" simplePos="0" relativeHeight="251667456" behindDoc="1" locked="0" layoutInCell="1" allowOverlap="1" wp14:anchorId="5B2FA1AE" wp14:editId="4D5A8027">
            <wp:simplePos x="0" y="0"/>
            <wp:positionH relativeFrom="column">
              <wp:posOffset>4886401</wp:posOffset>
            </wp:positionH>
            <wp:positionV relativeFrom="paragraph">
              <wp:posOffset>66893</wp:posOffset>
            </wp:positionV>
            <wp:extent cx="1404620" cy="1404620"/>
            <wp:effectExtent l="0" t="0" r="5080" b="5080"/>
            <wp:wrapTight wrapText="bothSides">
              <wp:wrapPolygon edited="0">
                <wp:start x="15819" y="1172"/>
                <wp:lineTo x="7324" y="3515"/>
                <wp:lineTo x="5566" y="4394"/>
                <wp:lineTo x="6152" y="11132"/>
                <wp:lineTo x="2051" y="12304"/>
                <wp:lineTo x="0" y="13769"/>
                <wp:lineTo x="0" y="17284"/>
                <wp:lineTo x="5859" y="20506"/>
                <wp:lineTo x="9081" y="21385"/>
                <wp:lineTo x="10546" y="21385"/>
                <wp:lineTo x="17284" y="18749"/>
                <wp:lineTo x="21092" y="16698"/>
                <wp:lineTo x="21385" y="14061"/>
                <wp:lineTo x="20799" y="12597"/>
                <wp:lineTo x="14940" y="11132"/>
                <wp:lineTo x="17577" y="11132"/>
                <wp:lineTo x="19042" y="9374"/>
                <wp:lineTo x="18163" y="1172"/>
                <wp:lineTo x="15819" y="1172"/>
              </wp:wrapPolygon>
            </wp:wrapTight>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MC900441341[1].PNG"/>
                    <pic:cNvPicPr/>
                  </pic:nvPicPr>
                  <pic:blipFill>
                    <a:blip r:embed="rId9">
                      <a:extLst>
                        <a:ext uri="{28A0092B-C50C-407E-A947-70E740481C1C}">
                          <a14:useLocalDpi xmlns:a14="http://schemas.microsoft.com/office/drawing/2010/main" val="0"/>
                        </a:ext>
                      </a:extLst>
                    </a:blip>
                    <a:stretch>
                      <a:fillRect/>
                    </a:stretch>
                  </pic:blipFill>
                  <pic:spPr>
                    <a:xfrm>
                      <a:off x="0" y="0"/>
                      <a:ext cx="1404620" cy="1404620"/>
                    </a:xfrm>
                    <a:prstGeom prst="rect">
                      <a:avLst/>
                    </a:prstGeom>
                  </pic:spPr>
                </pic:pic>
              </a:graphicData>
            </a:graphic>
            <wp14:sizeRelH relativeFrom="page">
              <wp14:pctWidth>0</wp14:pctWidth>
            </wp14:sizeRelH>
            <wp14:sizeRelV relativeFrom="page">
              <wp14:pctHeight>0</wp14:pctHeight>
            </wp14:sizeRelV>
          </wp:anchor>
        </w:drawing>
      </w:r>
      <w:r w:rsidRPr="000C135A">
        <w:rPr>
          <w:rFonts w:cs="Segoe UI"/>
          <w:noProof/>
          <w:sz w:val="24"/>
          <w:lang w:eastAsia="fr-CA"/>
        </w:rPr>
        <mc:AlternateContent>
          <mc:Choice Requires="wps">
            <w:drawing>
              <wp:anchor distT="0" distB="0" distL="114300" distR="114300" simplePos="0" relativeHeight="251669504" behindDoc="0" locked="0" layoutInCell="1" allowOverlap="1" wp14:anchorId="23F3403F" wp14:editId="45F46FD4">
                <wp:simplePos x="0" y="0"/>
                <wp:positionH relativeFrom="column">
                  <wp:posOffset>5166878</wp:posOffset>
                </wp:positionH>
                <wp:positionV relativeFrom="paragraph">
                  <wp:posOffset>404939</wp:posOffset>
                </wp:positionV>
                <wp:extent cx="379956" cy="211540"/>
                <wp:effectExtent l="0" t="76200" r="20320" b="55245"/>
                <wp:wrapNone/>
                <wp:docPr id="117" name="Flèche gauche 117"/>
                <wp:cNvGraphicFramePr/>
                <a:graphic xmlns:a="http://schemas.openxmlformats.org/drawingml/2006/main">
                  <a:graphicData uri="http://schemas.microsoft.com/office/word/2010/wordprocessingShape">
                    <wps:wsp>
                      <wps:cNvSpPr/>
                      <wps:spPr>
                        <a:xfrm rot="19175503">
                          <a:off x="0" y="0"/>
                          <a:ext cx="379956" cy="211540"/>
                        </a:xfrm>
                        <a:prstGeom prst="left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47327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èche gauche 117" o:spid="_x0000_s1026" type="#_x0000_t66" style="position:absolute;margin-left:406.85pt;margin-top:31.9pt;width:29.9pt;height:16.65pt;rotation:-2648197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NhHngIAAIwFAAAOAAAAZHJzL2Uyb0RvYy54bWysVM1u2zAMvg/YOwi6r7bTplmCOkXQIsOA&#10;oi3WDj2rshQLkEVNUuJkT7T32IuVkn8adMUOw3yQSZH8+CteXO4bTXbCeQWmpMVJTokwHCplNiX9&#10;/rj+9JkSH5ipmAYjSnoQnl4uP364aO1CTKAGXQlHEMT4RWtLWodgF1nmeS0a5k/ACoNCCa5hAVm3&#10;ySrHWkRvdDbJ8/OsBVdZB1x4j7fXnZAuE76Ugoc7Kb0IRJcUYwvpdOl8jme2vGCLjWO2VrwPg/1D&#10;FA1TBp2OUNcsMLJ16g+oRnEHHmQ44dBkIKXiIuWA2RT5m2weamZFygWL4+1YJv//YPnt7t4RVWHv&#10;ihklhjXYpLX+/QsbQDZsG39RgnVqrV+g+oO9dz3nkYxJ76VriAMsbjEvZtNpfppqgdmRfSr1YSy1&#10;2AfC8fJ0Np9PzynhKJoUxfQstSLrsCKmdT58EdCQSJRUCxlWzkGbkNnuxgcMAvUHvWjjQatqrbRO&#10;TBwhcaUd2TFsPuNcmDCJiaDVkWYW8+oySVQ4aBHttfkmJFYGg50kp2km3wIWnahmlej8THP8Bi9D&#10;CMlnAozIEiMcsXuAQfM42KKH6fWjqUgjPRrnfwusy3S0SJ7BhNG4UQbcewA6jJ47fQz/qDSRfIbq&#10;gHOTeo7Pylu+VtinG+bDPXP4gvASt0K4w0NqaEsKPUVJDe7ne/dRHwcbpZS0+CJL6n9smROU6K8G&#10;R35enOGUkJCYs+lsgow7ljwfS8y2uQLse5GiS2TUD3ogpYPmCZfHKnpFETMcfZeUBzcwV6HbFLh+&#10;uFitkho+W8vCjXmwPILHqsYRfNw/MWf7YQ045bcwvF62eDOunW60NLDaBpAqzfJrXft645NPg9Ov&#10;p7hTjvmk9bpEly8AAAD//wMAUEsDBBQABgAIAAAAIQBCudw53wAAAAkBAAAPAAAAZHJzL2Rvd25y&#10;ZXYueG1sTI/BTsMwEETvSPyDtUhcUOuEiCaEOBWqVG4cUhDl6MRLHBqvo9htzd9jTuW42qeZN9U6&#10;mJGdcHaDJQHpMgGG1Fk1UC/g/W27KIA5L0nJ0RIK+EEH6/r6qpKlsmdq8LTzPYsh5EopQHs/lZy7&#10;TqORbmknpPj7srORPp5zz9UszzHcjPw+SVbcyIFig5YTbjR2h93RCPh8OWx0u/eBXk16N4dt8/Ft&#10;GiFub8LzEzCPwV9g+NOP6lBHp9YeSTk2CijSLI+ogFUWJ0SgyLMHYK2AxzwFXlf8/4L6FwAA//8D&#10;AFBLAQItABQABgAIAAAAIQC2gziS/gAAAOEBAAATAAAAAAAAAAAAAAAAAAAAAABbQ29udGVudF9U&#10;eXBlc10ueG1sUEsBAi0AFAAGAAgAAAAhADj9If/WAAAAlAEAAAsAAAAAAAAAAAAAAAAALwEAAF9y&#10;ZWxzLy5yZWxzUEsBAi0AFAAGAAgAAAAhABjU2EeeAgAAjAUAAA4AAAAAAAAAAAAAAAAALgIAAGRy&#10;cy9lMm9Eb2MueG1sUEsBAi0AFAAGAAgAAAAhAEK53DnfAAAACQEAAA8AAAAAAAAAAAAAAAAA+AQA&#10;AGRycy9kb3ducmV2LnhtbFBLBQYAAAAABAAEAPMAAAAEBgAAAAA=&#10;" adj="6013" fillcolor="#c0504d [3205]" strokecolor="#243f60 [1604]" strokeweight="2pt"/>
            </w:pict>
          </mc:Fallback>
        </mc:AlternateContent>
      </w:r>
      <w:r w:rsidRPr="000C135A">
        <w:rPr>
          <w:rFonts w:cs="Segoe UI"/>
          <w:noProof/>
          <w:sz w:val="24"/>
          <w:lang w:eastAsia="fr-CA"/>
        </w:rPr>
        <w:drawing>
          <wp:anchor distT="0" distB="0" distL="114300" distR="114300" simplePos="0" relativeHeight="251668480" behindDoc="1" locked="0" layoutInCell="1" allowOverlap="1" wp14:anchorId="4D72E1AB" wp14:editId="4B484C2A">
            <wp:simplePos x="0" y="0"/>
            <wp:positionH relativeFrom="column">
              <wp:posOffset>5436870</wp:posOffset>
            </wp:positionH>
            <wp:positionV relativeFrom="paragraph">
              <wp:posOffset>134620</wp:posOffset>
            </wp:positionV>
            <wp:extent cx="553720" cy="361315"/>
            <wp:effectExtent l="114300" t="133350" r="151130" b="191135"/>
            <wp:wrapTight wrapText="bothSides">
              <wp:wrapPolygon edited="0">
                <wp:start x="20575" y="-4826"/>
                <wp:lineTo x="-1242" y="-11941"/>
                <wp:lineTo x="-5170" y="17073"/>
                <wp:lineTo x="-3357" y="24801"/>
                <wp:lineTo x="-2994" y="27286"/>
                <wp:lineTo x="2056" y="29204"/>
                <wp:lineTo x="6020" y="28363"/>
                <wp:lineTo x="26012" y="18359"/>
                <wp:lineTo x="26191" y="17253"/>
                <wp:lineTo x="25624" y="-2908"/>
                <wp:lineTo x="20575" y="-4826"/>
              </wp:wrapPolygon>
            </wp:wrapTight>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MP900439339[1].JPG"/>
                    <pic:cNvPicPr/>
                  </pic:nvPicPr>
                  <pic:blipFill>
                    <a:blip r:embed="rId10" cstate="print">
                      <a:extLst>
                        <a:ext uri="{28A0092B-C50C-407E-A947-70E740481C1C}">
                          <a14:useLocalDpi xmlns:a14="http://schemas.microsoft.com/office/drawing/2010/main" val="0"/>
                        </a:ext>
                      </a:extLst>
                    </a:blip>
                    <a:stretch>
                      <a:fillRect/>
                    </a:stretch>
                  </pic:blipFill>
                  <pic:spPr>
                    <a:xfrm rot="20764657">
                      <a:off x="0" y="0"/>
                      <a:ext cx="553720" cy="3613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0C135A">
        <w:rPr>
          <w:rFonts w:cs="Segoe UI"/>
          <w:sz w:val="24"/>
        </w:rPr>
        <w:sym w:font="Wingdings" w:char="F0F0"/>
      </w:r>
      <w:r w:rsidRPr="000C135A">
        <w:rPr>
          <w:rFonts w:cs="Segoe UI"/>
          <w:sz w:val="24"/>
        </w:rPr>
        <w:t xml:space="preserve"> La </w:t>
      </w:r>
      <w:r w:rsidRPr="000C135A">
        <w:rPr>
          <w:rFonts w:cs="Segoe UI"/>
          <w:b/>
          <w:sz w:val="24"/>
        </w:rPr>
        <w:t>synthèse vocale</w:t>
      </w:r>
      <w:r w:rsidRPr="000C135A">
        <w:rPr>
          <w:rFonts w:cs="Segoe UI"/>
          <w:sz w:val="24"/>
        </w:rPr>
        <w:t xml:space="preserve"> appelée aussi fonction de texte</w:t>
      </w:r>
      <w:r w:rsidR="00CD3B8B">
        <w:rPr>
          <w:rFonts w:cs="Segoe UI"/>
          <w:sz w:val="24"/>
        </w:rPr>
        <w:t xml:space="preserve"> à parole</w:t>
      </w:r>
      <w:r w:rsidRPr="000C135A">
        <w:rPr>
          <w:rFonts w:cs="Segoe UI"/>
          <w:sz w:val="24"/>
        </w:rPr>
        <w:t xml:space="preserve"> lit à voix haute un texte sélectionné. Le logiciel ou l’application convertit un texte numérique (ex. Word, PDF) en voix synthétisée. </w:t>
      </w:r>
    </w:p>
    <w:p w:rsidR="000C135A" w:rsidRPr="000C135A" w:rsidRDefault="000C135A" w:rsidP="000C135A">
      <w:pPr>
        <w:spacing w:after="120"/>
        <w:rPr>
          <w:rFonts w:cs="Segoe UI"/>
          <w:sz w:val="24"/>
        </w:rPr>
      </w:pPr>
      <w:r w:rsidRPr="000C135A">
        <w:rPr>
          <w:rFonts w:cs="Segoe UI"/>
          <w:sz w:val="24"/>
        </w:rPr>
        <w:t xml:space="preserve">On peut généralement faire surligner ce qui est lu et ajuster le débit de la voix qui lit. </w:t>
      </w:r>
    </w:p>
    <w:p w:rsidR="000C135A" w:rsidRPr="000C135A" w:rsidRDefault="000C135A" w:rsidP="000C135A">
      <w:pPr>
        <w:spacing w:after="120"/>
        <w:rPr>
          <w:rFonts w:cs="Segoe UI"/>
          <w:sz w:val="24"/>
        </w:rPr>
      </w:pPr>
      <w:r w:rsidRPr="000C135A">
        <w:rPr>
          <w:rFonts w:cs="Segoe UI"/>
          <w:sz w:val="24"/>
        </w:rPr>
        <w:t>Certains outils permettent de convertir un texte en fichier audio qu’on peut écouter sur un autre support (téléphone intelligent, tablette ou ordinateur).</w:t>
      </w:r>
    </w:p>
    <w:p w:rsidR="000C135A" w:rsidRPr="000C135A" w:rsidRDefault="000C135A" w:rsidP="000C135A">
      <w:pPr>
        <w:rPr>
          <w:rFonts w:cs="Segoe UI"/>
          <w:sz w:val="24"/>
        </w:rPr>
      </w:pPr>
      <w:r w:rsidRPr="000C135A">
        <w:rPr>
          <w:rFonts w:cs="Segoe UI"/>
          <w:sz w:val="24"/>
        </w:rPr>
        <w:t xml:space="preserve">C’est un outil très utile pour les personnes qui ont un trouble d’apprentissage en lecture (dyslexie) ou un trouble du déficit d’attention. Il peut aussi aider la mise en mémoire en passant par l’audition. </w:t>
      </w:r>
    </w:p>
    <w:p w:rsidR="000C135A" w:rsidRPr="000C135A" w:rsidRDefault="000C135A" w:rsidP="000C135A">
      <w:pPr>
        <w:pStyle w:val="Paragraphedeliste"/>
        <w:numPr>
          <w:ilvl w:val="0"/>
          <w:numId w:val="5"/>
        </w:numPr>
        <w:spacing w:before="0" w:after="160" w:line="259" w:lineRule="auto"/>
        <w:ind w:left="284" w:hanging="142"/>
        <w:rPr>
          <w:rFonts w:cs="Segoe UI"/>
          <w:sz w:val="24"/>
        </w:rPr>
      </w:pPr>
      <w:r w:rsidRPr="000C135A">
        <w:rPr>
          <w:rFonts w:cs="Segoe UI"/>
          <w:b/>
          <w:sz w:val="26"/>
          <w:szCs w:val="26"/>
        </w:rPr>
        <w:t>Logiciels :</w:t>
      </w:r>
      <w:r w:rsidRPr="000C135A">
        <w:rPr>
          <w:rFonts w:cs="Segoe UI"/>
          <w:sz w:val="26"/>
          <w:szCs w:val="26"/>
        </w:rPr>
        <w:t xml:space="preserve"> Voici</w:t>
      </w:r>
      <w:r w:rsidRPr="000C135A">
        <w:rPr>
          <w:rFonts w:cs="Segoe UI"/>
          <w:sz w:val="24"/>
        </w:rPr>
        <w:t xml:space="preserve"> les logiciels les plus connus </w:t>
      </w:r>
      <w:r w:rsidR="001B1259">
        <w:rPr>
          <w:rFonts w:cs="Segoe UI"/>
          <w:sz w:val="24"/>
        </w:rPr>
        <w:t>pour le français :</w:t>
      </w:r>
    </w:p>
    <w:tbl>
      <w:tblPr>
        <w:tblStyle w:val="Grilledutableau"/>
        <w:tblW w:w="0" w:type="auto"/>
        <w:tblInd w:w="360" w:type="dxa"/>
        <w:tblLook w:val="04A0" w:firstRow="1" w:lastRow="0" w:firstColumn="1" w:lastColumn="0" w:noHBand="0" w:noVBand="1"/>
      </w:tblPr>
      <w:tblGrid>
        <w:gridCol w:w="7857"/>
      </w:tblGrid>
      <w:tr w:rsidR="001B1259" w:rsidRPr="000C135A" w:rsidTr="001B1259">
        <w:trPr>
          <w:trHeight w:val="2322"/>
        </w:trPr>
        <w:tc>
          <w:tcPr>
            <w:tcW w:w="7857" w:type="dxa"/>
          </w:tcPr>
          <w:p w:rsidR="001B1259" w:rsidRPr="000C135A" w:rsidRDefault="001B1259" w:rsidP="000B56CA">
            <w:pPr>
              <w:pStyle w:val="Sansinterligne"/>
              <w:spacing w:line="360" w:lineRule="auto"/>
              <w:rPr>
                <w:rFonts w:cs="Segoe UI"/>
                <w:b/>
                <w:color w:val="0070C0"/>
                <w:sz w:val="24"/>
              </w:rPr>
            </w:pPr>
            <w:r w:rsidRPr="000C135A">
              <w:rPr>
                <w:rFonts w:cs="Segoe UI"/>
                <w:b/>
                <w:color w:val="0070C0"/>
                <w:sz w:val="24"/>
              </w:rPr>
              <w:t xml:space="preserve">Médialexie – </w:t>
            </w:r>
            <w:r w:rsidRPr="000C135A">
              <w:rPr>
                <w:rFonts w:cs="Segoe UI"/>
                <w:sz w:val="24"/>
              </w:rPr>
              <w:t>français seulement</w:t>
            </w:r>
          </w:p>
          <w:p w:rsidR="001B1259" w:rsidRPr="000C135A" w:rsidRDefault="001B1259" w:rsidP="000B56CA">
            <w:pPr>
              <w:pStyle w:val="Sansinterligne"/>
              <w:spacing w:line="360" w:lineRule="auto"/>
              <w:rPr>
                <w:rFonts w:cs="Segoe UI"/>
                <w:sz w:val="24"/>
              </w:rPr>
            </w:pPr>
            <w:r w:rsidRPr="000C135A">
              <w:rPr>
                <w:rFonts w:cs="Segoe UI"/>
                <w:b/>
                <w:color w:val="0070C0"/>
                <w:sz w:val="24"/>
              </w:rPr>
              <w:t>Kurzweil 3000</w:t>
            </w:r>
            <w:r w:rsidRPr="000C135A">
              <w:rPr>
                <w:rFonts w:cs="Segoe UI"/>
                <w:color w:val="0070C0"/>
                <w:sz w:val="24"/>
              </w:rPr>
              <w:t xml:space="preserve"> </w:t>
            </w:r>
            <w:r w:rsidRPr="000C135A">
              <w:rPr>
                <w:rFonts w:cs="Segoe UI"/>
                <w:b/>
                <w:sz w:val="24"/>
              </w:rPr>
              <w:t>pour le PC</w:t>
            </w:r>
            <w:r w:rsidRPr="000C135A">
              <w:rPr>
                <w:rFonts w:cs="Segoe UI"/>
                <w:sz w:val="24"/>
              </w:rPr>
              <w:t xml:space="preserve"> – plusieurs langues</w:t>
            </w:r>
          </w:p>
          <w:p w:rsidR="001B1259" w:rsidRPr="000C135A" w:rsidRDefault="001B1259" w:rsidP="000B56CA">
            <w:pPr>
              <w:pStyle w:val="Sansinterligne"/>
              <w:spacing w:line="360" w:lineRule="auto"/>
              <w:rPr>
                <w:rFonts w:cs="Segoe UI"/>
                <w:b/>
                <w:color w:val="0070C0"/>
                <w:sz w:val="24"/>
              </w:rPr>
            </w:pPr>
            <w:r w:rsidRPr="000C135A">
              <w:rPr>
                <w:rFonts w:cs="Segoe UI"/>
                <w:b/>
                <w:color w:val="0070C0"/>
                <w:sz w:val="24"/>
              </w:rPr>
              <w:t xml:space="preserve">WoDy Combi </w:t>
            </w:r>
            <w:r w:rsidRPr="000C135A">
              <w:rPr>
                <w:rFonts w:cs="Segoe UI"/>
                <w:sz w:val="24"/>
              </w:rPr>
              <w:t>– anglais et français</w:t>
            </w:r>
          </w:p>
          <w:p w:rsidR="001B1259" w:rsidRPr="000C135A" w:rsidRDefault="001B1259" w:rsidP="000B56CA">
            <w:pPr>
              <w:pStyle w:val="Sansinterligne"/>
              <w:spacing w:line="360" w:lineRule="auto"/>
              <w:rPr>
                <w:rFonts w:cs="Segoe UI"/>
                <w:b/>
                <w:color w:val="0070C0"/>
                <w:sz w:val="24"/>
              </w:rPr>
            </w:pPr>
            <w:r w:rsidRPr="000C135A">
              <w:rPr>
                <w:rFonts w:cs="Segoe UI"/>
                <w:b/>
                <w:color w:val="0070C0"/>
                <w:sz w:val="24"/>
              </w:rPr>
              <w:t xml:space="preserve">ClaroRead </w:t>
            </w:r>
            <w:r w:rsidRPr="000C135A">
              <w:rPr>
                <w:rFonts w:cs="Segoe UI"/>
                <w:sz w:val="24"/>
              </w:rPr>
              <w:t>– plusieurs langues</w:t>
            </w:r>
          </w:p>
          <w:p w:rsidR="001B1259" w:rsidRPr="000C135A" w:rsidRDefault="001B1259" w:rsidP="000B56CA">
            <w:pPr>
              <w:pStyle w:val="Sansinterligne"/>
              <w:spacing w:line="360" w:lineRule="auto"/>
            </w:pPr>
            <w:r w:rsidRPr="000C135A">
              <w:rPr>
                <w:rFonts w:cs="Segoe UI"/>
                <w:b/>
                <w:color w:val="0070C0"/>
                <w:sz w:val="24"/>
              </w:rPr>
              <w:t>WordQ</w:t>
            </w:r>
            <w:r w:rsidRPr="000C135A">
              <w:rPr>
                <w:rFonts w:cs="Segoe UI"/>
                <w:sz w:val="24"/>
              </w:rPr>
              <w:t xml:space="preserve"> –anglais et français par défaut</w:t>
            </w:r>
          </w:p>
        </w:tc>
      </w:tr>
    </w:tbl>
    <w:p w:rsidR="000C135A" w:rsidRDefault="000C135A" w:rsidP="000C135A">
      <w:pPr>
        <w:ind w:left="360"/>
        <w:rPr>
          <w:rFonts w:cs="Segoe UI"/>
          <w:sz w:val="24"/>
        </w:rPr>
      </w:pPr>
      <w:r w:rsidRPr="000C135A">
        <w:rPr>
          <w:rFonts w:cs="Segoe UI"/>
          <w:sz w:val="24"/>
        </w:rPr>
        <w:t xml:space="preserve">Note : Plusieurs logiciels offrent aussi d’autres outils. Voir la Section </w:t>
      </w:r>
      <w:hyperlink w:anchor="_C._Autres_outils" w:history="1">
        <w:r w:rsidRPr="000C135A">
          <w:rPr>
            <w:rStyle w:val="Lienhypertexte"/>
            <w:rFonts w:cs="Segoe UI"/>
            <w:b/>
            <w:sz w:val="24"/>
          </w:rPr>
          <w:t>Outils additionnels</w:t>
        </w:r>
        <w:r w:rsidRPr="000C135A">
          <w:rPr>
            <w:rStyle w:val="Lienhypertexte"/>
            <w:rFonts w:cs="Segoe UI"/>
            <w:sz w:val="24"/>
          </w:rPr>
          <w:t>.</w:t>
        </w:r>
      </w:hyperlink>
      <w:r w:rsidRPr="000C135A">
        <w:rPr>
          <w:rFonts w:cs="Segoe UI"/>
          <w:sz w:val="24"/>
        </w:rPr>
        <w:t xml:space="preserve"> Il existe aussi des gratuiciels tels </w:t>
      </w:r>
      <w:r w:rsidRPr="000C135A">
        <w:rPr>
          <w:rFonts w:cs="Segoe UI"/>
          <w:b/>
          <w:sz w:val="24"/>
        </w:rPr>
        <w:t>Balabolka</w:t>
      </w:r>
      <w:r w:rsidRPr="000C135A">
        <w:rPr>
          <w:rFonts w:cs="Segoe UI"/>
          <w:sz w:val="24"/>
        </w:rPr>
        <w:t xml:space="preserve"> et </w:t>
      </w:r>
      <w:r w:rsidRPr="000C135A">
        <w:rPr>
          <w:rFonts w:cs="Segoe UI"/>
          <w:b/>
          <w:sz w:val="24"/>
        </w:rPr>
        <w:t>FreeNatural Reader</w:t>
      </w:r>
      <w:r w:rsidRPr="000C135A">
        <w:rPr>
          <w:rFonts w:cs="Segoe UI"/>
          <w:sz w:val="24"/>
        </w:rPr>
        <w:t>.</w:t>
      </w:r>
    </w:p>
    <w:p w:rsidR="000C135A" w:rsidRPr="000C135A" w:rsidRDefault="000C135A" w:rsidP="000C135A">
      <w:pPr>
        <w:pStyle w:val="Paragraphedeliste"/>
        <w:numPr>
          <w:ilvl w:val="0"/>
          <w:numId w:val="5"/>
        </w:numPr>
        <w:spacing w:before="0" w:after="160" w:line="259" w:lineRule="auto"/>
        <w:ind w:left="426" w:hanging="142"/>
        <w:rPr>
          <w:rFonts w:cs="Segoe UI"/>
          <w:b/>
          <w:sz w:val="26"/>
          <w:szCs w:val="26"/>
        </w:rPr>
      </w:pPr>
      <w:r w:rsidRPr="000C135A">
        <w:rPr>
          <w:rFonts w:cs="Segoe UI"/>
          <w:b/>
          <w:sz w:val="26"/>
          <w:szCs w:val="26"/>
        </w:rPr>
        <w:t>Applications :</w:t>
      </w:r>
    </w:p>
    <w:p w:rsidR="000C135A" w:rsidRPr="000C135A" w:rsidRDefault="000C135A" w:rsidP="000C135A">
      <w:pPr>
        <w:ind w:left="360"/>
        <w:rPr>
          <w:rFonts w:cs="Segoe UI"/>
          <w:sz w:val="24"/>
        </w:rPr>
      </w:pPr>
      <w:r w:rsidRPr="000C135A">
        <w:rPr>
          <w:rFonts w:cs="Segoe UI"/>
          <w:sz w:val="24"/>
        </w:rPr>
        <w:t xml:space="preserve">Certaines </w:t>
      </w:r>
      <w:r w:rsidRPr="000C135A">
        <w:rPr>
          <w:rFonts w:cs="Segoe UI"/>
          <w:bCs/>
          <w:sz w:val="24"/>
        </w:rPr>
        <w:t>applications</w:t>
      </w:r>
      <w:r w:rsidRPr="000C135A">
        <w:rPr>
          <w:rFonts w:cs="Segoe UI"/>
          <w:sz w:val="24"/>
        </w:rPr>
        <w:t xml:space="preserve"> sont des synthèses vocales qui mettent en surbrillance le texte lu et offrent l’option de polices plus faciles à lire pour une personne dyslexique. Plusieurs permettent de convertir un fichier texte en fichier audio.</w:t>
      </w:r>
    </w:p>
    <w:p w:rsidR="000C135A" w:rsidRPr="000C135A" w:rsidRDefault="000C135A" w:rsidP="000C135A">
      <w:pPr>
        <w:ind w:left="360"/>
        <w:rPr>
          <w:rFonts w:cs="Segoe UI"/>
          <w:sz w:val="24"/>
        </w:rPr>
      </w:pPr>
      <w:r w:rsidRPr="000C135A">
        <w:rPr>
          <w:rFonts w:cs="Segoe UI"/>
          <w:sz w:val="24"/>
        </w:rPr>
        <w:lastRenderedPageBreak/>
        <w:t xml:space="preserve">Voici quelques </w:t>
      </w:r>
      <w:r w:rsidRPr="000C135A">
        <w:rPr>
          <w:rFonts w:cs="Segoe UI"/>
          <w:b/>
          <w:sz w:val="24"/>
        </w:rPr>
        <w:t xml:space="preserve">applications </w:t>
      </w:r>
      <w:r w:rsidRPr="000C135A">
        <w:rPr>
          <w:rFonts w:cs="Segoe UI"/>
          <w:sz w:val="24"/>
        </w:rPr>
        <w:t xml:space="preserve">pour l’iPhone ou l’iPad : </w:t>
      </w:r>
    </w:p>
    <w:tbl>
      <w:tblPr>
        <w:tblStyle w:val="Grilledutableau"/>
        <w:tblW w:w="0" w:type="auto"/>
        <w:tblInd w:w="360" w:type="dxa"/>
        <w:tblLook w:val="04A0" w:firstRow="1" w:lastRow="0" w:firstColumn="1" w:lastColumn="0" w:noHBand="0" w:noVBand="1"/>
      </w:tblPr>
      <w:tblGrid>
        <w:gridCol w:w="8502"/>
      </w:tblGrid>
      <w:tr w:rsidR="000C135A" w:rsidRPr="000C135A" w:rsidTr="000B56CA">
        <w:trPr>
          <w:trHeight w:val="4100"/>
        </w:trPr>
        <w:tc>
          <w:tcPr>
            <w:tcW w:w="9396" w:type="dxa"/>
          </w:tcPr>
          <w:p w:rsidR="000C135A" w:rsidRPr="000C135A" w:rsidRDefault="000C135A" w:rsidP="000B56CA">
            <w:pPr>
              <w:spacing w:before="120" w:after="120"/>
              <w:ind w:left="1843" w:hanging="1843"/>
              <w:rPr>
                <w:rFonts w:cs="Segoe UI"/>
                <w:sz w:val="24"/>
              </w:rPr>
            </w:pPr>
            <w:r w:rsidRPr="000C135A">
              <w:rPr>
                <w:rFonts w:cs="Segoe UI"/>
                <w:b/>
                <w:color w:val="0070C0"/>
                <w:sz w:val="24"/>
              </w:rPr>
              <w:t xml:space="preserve">ClaroSpeak  </w:t>
            </w:r>
            <w:r w:rsidRPr="000C135A">
              <w:rPr>
                <w:rFonts w:cs="Segoe UI"/>
                <w:sz w:val="24"/>
              </w:rPr>
              <w:t>-     On achète l’application dans la langue que l’on veut, soit l’anglais,  le français, l’espagnol ou l’allemand. Elle permet de voir en surbrillance ce qui est lu, de changer la couleur de la police et d’utiliser Tiresias, une police pour les personnes dyslexiques.</w:t>
            </w:r>
          </w:p>
          <w:p w:rsidR="000C135A" w:rsidRPr="000C135A" w:rsidRDefault="000C135A" w:rsidP="000B56CA">
            <w:pPr>
              <w:ind w:left="1843" w:hanging="1843"/>
              <w:rPr>
                <w:rFonts w:cs="Segoe UI"/>
                <w:b/>
                <w:sz w:val="24"/>
              </w:rPr>
            </w:pPr>
            <w:r w:rsidRPr="000C135A">
              <w:rPr>
                <w:rFonts w:cs="Segoe UI"/>
                <w:b/>
                <w:color w:val="0070C0"/>
                <w:sz w:val="24"/>
              </w:rPr>
              <w:t xml:space="preserve">Voice Dream  </w:t>
            </w:r>
            <w:r w:rsidRPr="000C135A">
              <w:rPr>
                <w:rFonts w:cs="Segoe UI"/>
                <w:sz w:val="24"/>
              </w:rPr>
              <w:t xml:space="preserve">-  On peut ajouter plusieurs langues, choisir parmi un très grand nombre de voix et réduire l’affichage du texte comme avec une règle de lecture. </w:t>
            </w:r>
          </w:p>
          <w:p w:rsidR="000C135A" w:rsidRPr="000C135A" w:rsidRDefault="000C135A" w:rsidP="000B56CA">
            <w:pPr>
              <w:ind w:left="1843" w:hanging="1843"/>
              <w:rPr>
                <w:rFonts w:cs="Segoe UI"/>
                <w:b/>
                <w:color w:val="0070C0"/>
                <w:sz w:val="24"/>
              </w:rPr>
            </w:pPr>
            <w:r w:rsidRPr="000C135A">
              <w:rPr>
                <w:rFonts w:cs="Segoe UI"/>
                <w:b/>
                <w:color w:val="0070C0"/>
                <w:sz w:val="24"/>
              </w:rPr>
              <w:t xml:space="preserve">iWordQ </w:t>
            </w:r>
            <w:r w:rsidRPr="000C135A">
              <w:rPr>
                <w:rFonts w:cs="Segoe UI"/>
                <w:sz w:val="24"/>
              </w:rPr>
              <w:t xml:space="preserve">      -      On achète l’application pour l’iPad dans la langue que l’on veut, soit l’anglais ou le français.</w:t>
            </w:r>
          </w:p>
          <w:p w:rsidR="000C135A" w:rsidRPr="000C135A" w:rsidRDefault="000C135A" w:rsidP="000B56CA">
            <w:pPr>
              <w:ind w:left="1843" w:hanging="1843"/>
              <w:rPr>
                <w:rFonts w:cs="Segoe UI"/>
                <w:sz w:val="24"/>
              </w:rPr>
            </w:pPr>
            <w:r w:rsidRPr="000C135A">
              <w:rPr>
                <w:rFonts w:cs="Segoe UI"/>
                <w:b/>
                <w:color w:val="0070C0"/>
                <w:sz w:val="24"/>
              </w:rPr>
              <w:t xml:space="preserve">iReadWrite  -     </w:t>
            </w:r>
            <w:r w:rsidRPr="000C135A">
              <w:rPr>
                <w:rFonts w:cs="Segoe UI"/>
                <w:sz w:val="24"/>
              </w:rPr>
              <w:t xml:space="preserve">Cette application pour l’iPad fournit la surbrillance du texte lu et une synthèse vocale en anglais seulement. Plusieurs options sont offertes. On peut par exemple, changer la couleur de la police et utiliser OpenDys, une police pour les personnes dyslexiques. </w:t>
            </w:r>
          </w:p>
        </w:tc>
      </w:tr>
    </w:tbl>
    <w:p w:rsidR="000C135A" w:rsidRDefault="000C135A" w:rsidP="007A5B93">
      <w:pPr>
        <w:spacing w:before="0" w:after="0"/>
      </w:pPr>
    </w:p>
    <w:p w:rsidR="00835025" w:rsidRPr="000C135A" w:rsidRDefault="00835025" w:rsidP="007A5B93">
      <w:pPr>
        <w:spacing w:before="0" w:after="0"/>
      </w:pPr>
    </w:p>
    <w:p w:rsidR="000C135A" w:rsidRPr="000C135A" w:rsidRDefault="000C135A" w:rsidP="000C135A">
      <w:pPr>
        <w:pStyle w:val="Paragraphedeliste"/>
        <w:numPr>
          <w:ilvl w:val="0"/>
          <w:numId w:val="5"/>
        </w:numPr>
        <w:spacing w:before="0" w:after="160" w:line="259" w:lineRule="auto"/>
        <w:ind w:left="426" w:hanging="142"/>
        <w:rPr>
          <w:rFonts w:cs="Segoe UI"/>
          <w:color w:val="0070C0"/>
          <w:sz w:val="26"/>
          <w:szCs w:val="26"/>
        </w:rPr>
      </w:pPr>
      <w:r w:rsidRPr="000C135A">
        <w:rPr>
          <w:rFonts w:cs="Segoe UI"/>
          <w:b/>
          <w:sz w:val="26"/>
          <w:szCs w:val="26"/>
        </w:rPr>
        <w:t xml:space="preserve">Fonction </w:t>
      </w:r>
      <w:r w:rsidRPr="000C135A">
        <w:rPr>
          <w:rFonts w:cs="Segoe UI"/>
          <w:b/>
          <w:bCs/>
          <w:color w:val="0070C0"/>
          <w:sz w:val="26"/>
          <w:szCs w:val="26"/>
        </w:rPr>
        <w:t>Accessibilité </w:t>
      </w:r>
      <w:r w:rsidRPr="000C135A">
        <w:rPr>
          <w:rFonts w:cs="Segoe UI"/>
          <w:b/>
          <w:bCs/>
          <w:sz w:val="26"/>
          <w:szCs w:val="26"/>
        </w:rPr>
        <w:t>:</w:t>
      </w:r>
      <w:r w:rsidRPr="000C135A">
        <w:rPr>
          <w:rFonts w:cs="Segoe UI"/>
          <w:b/>
          <w:sz w:val="26"/>
          <w:szCs w:val="26"/>
        </w:rPr>
        <w:t xml:space="preserve"> </w:t>
      </w:r>
    </w:p>
    <w:p w:rsidR="000C135A" w:rsidRPr="007A5B93" w:rsidRDefault="000C135A" w:rsidP="000C135A">
      <w:pPr>
        <w:autoSpaceDE w:val="0"/>
        <w:autoSpaceDN w:val="0"/>
        <w:adjustRightInd w:val="0"/>
        <w:spacing w:after="0" w:line="240" w:lineRule="auto"/>
        <w:rPr>
          <w:rFonts w:cs="Tahoma"/>
          <w:color w:val="000000"/>
          <w:sz w:val="23"/>
          <w:szCs w:val="23"/>
        </w:rPr>
      </w:pPr>
      <w:r w:rsidRPr="000C135A">
        <w:rPr>
          <w:rFonts w:cs="Segoe UI"/>
          <w:sz w:val="24"/>
        </w:rPr>
        <w:t>Cette fonction permet de sélectionner un texte ou de choisir un fichier à faire lire et de l’entendre lu par la voix de synthèse vocale fournie par l’appareil</w:t>
      </w:r>
      <w:r w:rsidRPr="00722E81">
        <w:rPr>
          <w:rFonts w:cs="Segoe UI"/>
          <w:sz w:val="24"/>
        </w:rPr>
        <w:t xml:space="preserve">. </w:t>
      </w:r>
      <w:r w:rsidR="0064785F" w:rsidRPr="00722E81">
        <w:rPr>
          <w:rFonts w:cs="Tahoma"/>
          <w:color w:val="000000"/>
          <w:sz w:val="23"/>
          <w:szCs w:val="23"/>
        </w:rPr>
        <w:t>On peut modifier</w:t>
      </w:r>
      <w:r w:rsidRPr="00722E81">
        <w:rPr>
          <w:rFonts w:cs="Tahoma"/>
          <w:color w:val="000000"/>
          <w:sz w:val="23"/>
          <w:szCs w:val="23"/>
        </w:rPr>
        <w:t xml:space="preserve"> la </w:t>
      </w:r>
      <w:r w:rsidR="0010687E" w:rsidRPr="00722E81">
        <w:rPr>
          <w:rFonts w:cs="Tahoma"/>
          <w:color w:val="000000"/>
          <w:sz w:val="23"/>
          <w:szCs w:val="23"/>
        </w:rPr>
        <w:t xml:space="preserve">taille de la </w:t>
      </w:r>
      <w:r w:rsidRPr="00722E81">
        <w:rPr>
          <w:rFonts w:cs="Tahoma"/>
          <w:color w:val="000000"/>
          <w:sz w:val="23"/>
          <w:szCs w:val="23"/>
        </w:rPr>
        <w:t xml:space="preserve">police et </w:t>
      </w:r>
      <w:r w:rsidR="0064785F" w:rsidRPr="00722E81">
        <w:rPr>
          <w:rFonts w:cs="Tahoma"/>
          <w:color w:val="000000"/>
          <w:sz w:val="23"/>
          <w:szCs w:val="23"/>
        </w:rPr>
        <w:t>inverser l</w:t>
      </w:r>
      <w:r w:rsidRPr="00722E81">
        <w:rPr>
          <w:rFonts w:cs="Tahoma"/>
          <w:color w:val="000000"/>
          <w:sz w:val="23"/>
          <w:szCs w:val="23"/>
        </w:rPr>
        <w:t>es couleurs</w:t>
      </w:r>
      <w:r w:rsidR="0064785F" w:rsidRPr="00722E81">
        <w:rPr>
          <w:rFonts w:cs="Tahoma"/>
          <w:color w:val="000000"/>
          <w:sz w:val="23"/>
          <w:szCs w:val="23"/>
        </w:rPr>
        <w:t>, ce qui peut</w:t>
      </w:r>
      <w:r w:rsidRPr="00722E81">
        <w:rPr>
          <w:rFonts w:cs="Tahoma"/>
          <w:color w:val="000000"/>
          <w:sz w:val="23"/>
          <w:szCs w:val="23"/>
        </w:rPr>
        <w:t xml:space="preserve"> aider certaines personnes à mieux percevoir le texte.</w:t>
      </w:r>
    </w:p>
    <w:p w:rsidR="000C135A" w:rsidRPr="000C135A" w:rsidRDefault="000C135A" w:rsidP="000C135A">
      <w:pPr>
        <w:numPr>
          <w:ilvl w:val="0"/>
          <w:numId w:val="6"/>
        </w:numPr>
        <w:tabs>
          <w:tab w:val="num" w:pos="1211"/>
          <w:tab w:val="num" w:pos="1276"/>
        </w:tabs>
        <w:spacing w:before="0" w:after="0" w:line="259" w:lineRule="auto"/>
        <w:ind w:left="1276" w:hanging="425"/>
        <w:jc w:val="both"/>
        <w:rPr>
          <w:rFonts w:cs="Segoe UI"/>
          <w:sz w:val="24"/>
        </w:rPr>
      </w:pPr>
      <w:r w:rsidRPr="000C135A">
        <w:rPr>
          <w:rFonts w:cs="Tahoma"/>
          <w:color w:val="000000"/>
          <w:sz w:val="23"/>
          <w:szCs w:val="23"/>
        </w:rPr>
        <w:t xml:space="preserve">Cette fonction est disponible sur les tablettes et les téléphones intelligents des générations plus récentes. </w:t>
      </w:r>
    </w:p>
    <w:p w:rsidR="00835025" w:rsidRDefault="000C135A" w:rsidP="000C135A">
      <w:pPr>
        <w:numPr>
          <w:ilvl w:val="0"/>
          <w:numId w:val="6"/>
        </w:numPr>
        <w:tabs>
          <w:tab w:val="num" w:pos="1211"/>
          <w:tab w:val="num" w:pos="1276"/>
        </w:tabs>
        <w:spacing w:before="0" w:after="0" w:line="259" w:lineRule="auto"/>
        <w:ind w:left="1276" w:hanging="425"/>
        <w:jc w:val="both"/>
        <w:rPr>
          <w:rFonts w:cs="Tahoma"/>
          <w:color w:val="000000"/>
          <w:sz w:val="23"/>
          <w:szCs w:val="23"/>
        </w:rPr>
      </w:pPr>
      <w:r w:rsidRPr="000C135A">
        <w:rPr>
          <w:rFonts w:cs="Tahoma"/>
          <w:color w:val="000000"/>
          <w:sz w:val="23"/>
          <w:szCs w:val="23"/>
        </w:rPr>
        <w:t>Les ordinateurs MAC présentent aussi cette fonction et offrent un choix de voix de synthèse dans différentes langues.</w:t>
      </w:r>
    </w:p>
    <w:p w:rsidR="00835025" w:rsidRDefault="00835025">
      <w:pPr>
        <w:spacing w:before="0"/>
        <w:rPr>
          <w:rFonts w:cs="Tahoma"/>
          <w:color w:val="000000"/>
          <w:sz w:val="23"/>
          <w:szCs w:val="23"/>
        </w:rPr>
      </w:pPr>
      <w:r>
        <w:rPr>
          <w:rFonts w:cs="Tahoma"/>
          <w:color w:val="000000"/>
          <w:sz w:val="23"/>
          <w:szCs w:val="23"/>
        </w:rPr>
        <w:br w:type="page"/>
      </w:r>
    </w:p>
    <w:p w:rsidR="000C135A" w:rsidRPr="000C135A" w:rsidRDefault="00835025" w:rsidP="000C135A">
      <w:pPr>
        <w:spacing w:after="0" w:line="259" w:lineRule="auto"/>
        <w:jc w:val="both"/>
        <w:rPr>
          <w:rFonts w:cs="Segoe UI"/>
          <w:sz w:val="24"/>
        </w:rPr>
      </w:pPr>
      <w:r w:rsidRPr="000C135A">
        <w:rPr>
          <w:rFonts w:cs="Segoe UI"/>
          <w:noProof/>
          <w:sz w:val="24"/>
          <w:lang w:eastAsia="fr-CA"/>
        </w:rPr>
        <w:lastRenderedPageBreak/>
        <w:drawing>
          <wp:anchor distT="0" distB="0" distL="114300" distR="114300" simplePos="0" relativeHeight="251683840" behindDoc="1" locked="0" layoutInCell="1" allowOverlap="1" wp14:anchorId="2F9EC871" wp14:editId="797C6114">
            <wp:simplePos x="0" y="0"/>
            <wp:positionH relativeFrom="column">
              <wp:posOffset>582930</wp:posOffset>
            </wp:positionH>
            <wp:positionV relativeFrom="paragraph">
              <wp:posOffset>290195</wp:posOffset>
            </wp:positionV>
            <wp:extent cx="4524375" cy="5394325"/>
            <wp:effectExtent l="57150" t="57150" r="66675" b="53975"/>
            <wp:wrapTight wrapText="bothSides">
              <wp:wrapPolygon edited="0">
                <wp:start x="-273" y="-229"/>
                <wp:lineTo x="-273" y="21740"/>
                <wp:lineTo x="21827" y="21740"/>
                <wp:lineTo x="21827" y="-229"/>
                <wp:lineTo x="-273" y="-229"/>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cessibilité iPad.png"/>
                    <pic:cNvPicPr/>
                  </pic:nvPicPr>
                  <pic:blipFill rotWithShape="1">
                    <a:blip r:embed="rId11" cstate="print">
                      <a:extLst>
                        <a:ext uri="{28A0092B-C50C-407E-A947-70E740481C1C}">
                          <a14:useLocalDpi xmlns:a14="http://schemas.microsoft.com/office/drawing/2010/main" val="0"/>
                        </a:ext>
                      </a:extLst>
                    </a:blip>
                    <a:srcRect b="3897"/>
                    <a:stretch/>
                  </pic:blipFill>
                  <pic:spPr bwMode="auto">
                    <a:xfrm>
                      <a:off x="0" y="0"/>
                      <a:ext cx="4524375" cy="5394325"/>
                    </a:xfrm>
                    <a:prstGeom prst="rect">
                      <a:avLst/>
                    </a:prstGeom>
                    <a:ln w="57150">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135A" w:rsidRPr="000C135A">
        <w:rPr>
          <w:rFonts w:cs="Segoe UI"/>
          <w:noProof/>
          <w:sz w:val="24"/>
          <w:lang w:eastAsia="fr-CA"/>
        </w:rPr>
        <mc:AlternateContent>
          <mc:Choice Requires="wps">
            <w:drawing>
              <wp:anchor distT="0" distB="0" distL="114300" distR="114300" simplePos="0" relativeHeight="251684864" behindDoc="0" locked="0" layoutInCell="1" allowOverlap="1" wp14:anchorId="33A527CA" wp14:editId="61F43D08">
                <wp:simplePos x="0" y="0"/>
                <wp:positionH relativeFrom="column">
                  <wp:posOffset>5069685</wp:posOffset>
                </wp:positionH>
                <wp:positionV relativeFrom="paragraph">
                  <wp:posOffset>1585655</wp:posOffset>
                </wp:positionV>
                <wp:extent cx="983412" cy="569008"/>
                <wp:effectExtent l="19050" t="19050" r="26670" b="40640"/>
                <wp:wrapNone/>
                <wp:docPr id="1" name="Flèche gauche 1"/>
                <wp:cNvGraphicFramePr/>
                <a:graphic xmlns:a="http://schemas.openxmlformats.org/drawingml/2006/main">
                  <a:graphicData uri="http://schemas.microsoft.com/office/word/2010/wordprocessingShape">
                    <wps:wsp>
                      <wps:cNvSpPr/>
                      <wps:spPr>
                        <a:xfrm>
                          <a:off x="0" y="0"/>
                          <a:ext cx="983412" cy="569008"/>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3842D" id="Flèche gauche 1" o:spid="_x0000_s1026" type="#_x0000_t66" style="position:absolute;margin-left:399.2pt;margin-top:124.85pt;width:77.45pt;height:44.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paZfQIAAEIFAAAOAAAAZHJzL2Uyb0RvYy54bWysVMFO3DAQvVfqP1i+l2S3C4UVWbQCUVVC&#10;gAoVZ+PYm0i2xx17N7v9ov5Hf4yxkw0IUA9Vc3Bsz8zzzPMbn55trWEbhaEFV/HJQcmZchLq1q0q&#10;/uP+8tMxZyEKVwsDTlV8pwI/W3z8cNr5uZpCA6ZWyAjEhXnnK97E6OdFEWSjrAgH4JUjowa0ItIS&#10;V0WNoiN0a4ppWR4VHWDtEaQKgXYveiNfZHytlYw3WgcVmak45RbziHl8TGOxOBXzFQrftHJIQ/xD&#10;Fla0jg4doS5EFGyN7Rso20qEADoeSLAFaN1KlWugaiblq2ruGuFVroXICX6kKfw/WHm9uUXW1nR3&#10;nDlh6YouzZ/fRD9biXX6TRJHnQ9zcr3ztzisAk1TwVuNNv2pFLbNvO5GXtU2MkmbJ8efZ5MpZ5JM&#10;h0cnZXmcMIvnYI8hflVgWZpU3Cgdl4jQZUrF5irE3n/vR8Epoz6HPIs7o1Iaxn1XmuqhU6c5OitJ&#10;nRtkG0EaEFIqFye9qRG16rcPS/qGpMaInGIGTMi6NWbEHgCSSt9i97kO/ilUZSGOweXfEuuDx4h8&#10;Mrg4BtvWAb4HYKiq4eTef09ST01i6RHqHd02Qt8GwcvLlgi/EiHeCiTdU4dQL8cbGrSBruIwzDhr&#10;AH+9t5/8SY5k5ayjPqp4+LkWqDgz3xwJ9WQym6XGy4vZ4ZcpLfCl5fGlxa3tOdA1kRgpuzxN/tHs&#10;pxrBPlDLL9OpZBJO0tkVlxH3i/PY9zc9GlItl9mNms2LeOXuvEzgidWkpfvtg0A/qC6SXK9h33Ni&#10;/kp3vW+KdLBcR9BtFuUzrwPf1KhZOMOjkl6Cl+vs9fz0LZ4AAAD//wMAUEsDBBQABgAIAAAAIQB4&#10;Mml94wAAAAsBAAAPAAAAZHJzL2Rvd25yZXYueG1sTI9RS8MwFIXfBf9DuIJvLrXZ7FKbjqH4IkOw&#10;buBj1sQ2rLkJTbZ1/nrjkz5ezsc5361Wkx3ISY/BOBRwP8uAaGydMtgJ2H683C2BhChRycGhFnDR&#10;AVb19VUlS+XO+K5PTexIKsFQSgF9jL6kNLS9tjLMnNeYsi83WhnTOXZUjfKcyu1A8yx7oFYaTAu9&#10;9Pqp1+2hOVoBn9/rg98U+WYnn98Gw42/vDYLIW5vpvUjkKin+AfDr35Shzo57d0RVSCDgIIv5wkV&#10;kM95ASQRfMEYkL0AxjgDWlf0/w/1DwAAAP//AwBQSwECLQAUAAYACAAAACEAtoM4kv4AAADhAQAA&#10;EwAAAAAAAAAAAAAAAAAAAAAAW0NvbnRlbnRfVHlwZXNdLnhtbFBLAQItABQABgAIAAAAIQA4/SH/&#10;1gAAAJQBAAALAAAAAAAAAAAAAAAAAC8BAABfcmVscy8ucmVsc1BLAQItABQABgAIAAAAIQBj1paZ&#10;fQIAAEIFAAAOAAAAAAAAAAAAAAAAAC4CAABkcnMvZTJvRG9jLnhtbFBLAQItABQABgAIAAAAIQB4&#10;Mml94wAAAAsBAAAPAAAAAAAAAAAAAAAAANcEAABkcnMvZG93bnJldi54bWxQSwUGAAAAAAQABADz&#10;AAAA5wUAAAAA&#10;" adj="6249" fillcolor="#4f81bd [3204]" strokecolor="#243f60 [1604]" strokeweight="2pt"/>
            </w:pict>
          </mc:Fallback>
        </mc:AlternateContent>
      </w:r>
    </w:p>
    <w:p w:rsidR="00835025" w:rsidRDefault="00835025" w:rsidP="000C135A">
      <w:pPr>
        <w:pStyle w:val="Titre3"/>
        <w:rPr>
          <w:rFonts w:asciiTheme="minorHAnsi" w:hAnsiTheme="minorHAnsi"/>
          <w:b/>
          <w:sz w:val="28"/>
        </w:rPr>
      </w:pPr>
      <w:bookmarkStart w:id="17" w:name="_Toc413224786"/>
    </w:p>
    <w:p w:rsidR="00835025" w:rsidRDefault="00835025" w:rsidP="000C135A">
      <w:pPr>
        <w:pStyle w:val="Titre3"/>
        <w:rPr>
          <w:rFonts w:asciiTheme="minorHAnsi" w:hAnsiTheme="minorHAnsi"/>
          <w:b/>
          <w:sz w:val="28"/>
        </w:rPr>
      </w:pPr>
    </w:p>
    <w:p w:rsidR="00835025" w:rsidRDefault="00835025" w:rsidP="00835025"/>
    <w:p w:rsidR="00835025" w:rsidRDefault="00835025" w:rsidP="00835025"/>
    <w:p w:rsidR="00835025" w:rsidRDefault="00835025" w:rsidP="00835025"/>
    <w:p w:rsidR="00835025" w:rsidRDefault="00835025" w:rsidP="00835025"/>
    <w:p w:rsidR="00835025" w:rsidRDefault="00835025" w:rsidP="00835025"/>
    <w:p w:rsidR="00835025" w:rsidRDefault="00835025" w:rsidP="00835025"/>
    <w:p w:rsidR="00835025" w:rsidRDefault="00835025" w:rsidP="00835025"/>
    <w:p w:rsidR="00835025" w:rsidRDefault="00835025" w:rsidP="00835025"/>
    <w:p w:rsidR="00835025" w:rsidRDefault="00835025" w:rsidP="00835025"/>
    <w:p w:rsidR="00835025" w:rsidRDefault="00835025" w:rsidP="00835025"/>
    <w:p w:rsidR="00835025" w:rsidRDefault="00835025" w:rsidP="00835025"/>
    <w:p w:rsidR="00835025" w:rsidRDefault="00835025" w:rsidP="00835025"/>
    <w:p w:rsidR="00835025" w:rsidRDefault="00835025" w:rsidP="00835025"/>
    <w:p w:rsidR="00835025" w:rsidRDefault="00835025" w:rsidP="00835025"/>
    <w:p w:rsidR="00835025" w:rsidRDefault="00835025" w:rsidP="00835025"/>
    <w:p w:rsidR="00835025" w:rsidRDefault="00835025" w:rsidP="00835025"/>
    <w:p w:rsidR="000C135A" w:rsidRPr="00722E81" w:rsidRDefault="000C135A" w:rsidP="00722E81">
      <w:pPr>
        <w:rPr>
          <w:b/>
          <w:sz w:val="28"/>
          <w:szCs w:val="28"/>
        </w:rPr>
      </w:pPr>
      <w:r w:rsidRPr="00722E81">
        <w:rPr>
          <w:b/>
          <w:color w:val="0070C0"/>
          <w:sz w:val="28"/>
          <w:szCs w:val="28"/>
        </w:rPr>
        <w:t xml:space="preserve">2. La reconnaissance vocale </w:t>
      </w:r>
      <w:bookmarkEnd w:id="17"/>
    </w:p>
    <w:p w:rsidR="000C135A" w:rsidRPr="000C135A" w:rsidRDefault="000C135A" w:rsidP="000C135A">
      <w:pPr>
        <w:rPr>
          <w:rFonts w:cs="Segoe UI"/>
          <w:bCs/>
          <w:sz w:val="24"/>
        </w:rPr>
      </w:pPr>
      <w:r w:rsidRPr="000C135A">
        <w:rPr>
          <w:rFonts w:cs="Segoe UI"/>
          <w:noProof/>
          <w:sz w:val="24"/>
          <w:lang w:eastAsia="fr-CA"/>
        </w:rPr>
        <mc:AlternateContent>
          <mc:Choice Requires="wps">
            <w:drawing>
              <wp:anchor distT="0" distB="0" distL="114300" distR="114300" simplePos="0" relativeHeight="251671552" behindDoc="0" locked="0" layoutInCell="1" allowOverlap="1" wp14:anchorId="71D65523" wp14:editId="468D1BDF">
                <wp:simplePos x="0" y="0"/>
                <wp:positionH relativeFrom="column">
                  <wp:posOffset>5329554</wp:posOffset>
                </wp:positionH>
                <wp:positionV relativeFrom="paragraph">
                  <wp:posOffset>880745</wp:posOffset>
                </wp:positionV>
                <wp:extent cx="379956" cy="211540"/>
                <wp:effectExtent l="19050" t="76200" r="0" b="55245"/>
                <wp:wrapNone/>
                <wp:docPr id="119" name="Flèche gauche 119"/>
                <wp:cNvGraphicFramePr/>
                <a:graphic xmlns:a="http://schemas.openxmlformats.org/drawingml/2006/main">
                  <a:graphicData uri="http://schemas.microsoft.com/office/word/2010/wordprocessingShape">
                    <wps:wsp>
                      <wps:cNvSpPr/>
                      <wps:spPr>
                        <a:xfrm rot="13014690">
                          <a:off x="0" y="0"/>
                          <a:ext cx="379956" cy="211540"/>
                        </a:xfrm>
                        <a:prstGeom prst="left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7D080" id="Flèche gauche 119" o:spid="_x0000_s1026" type="#_x0000_t66" style="position:absolute;margin-left:419.65pt;margin-top:69.35pt;width:29.9pt;height:16.65pt;rotation:-9377448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VMenwIAAIwFAAAOAAAAZHJzL2Uyb0RvYy54bWysVM1u2zAMvg/YOwi6r7bTpF2COkXQIsOA&#10;oi3WDj2rshQLkEVNUuJkT7T32IuVkn8adN1lmA8yKZIff8WLy32jyU44r8CUtDjJKRGGQ6XMpqTf&#10;H9efPlPiAzMV02BESQ/C08vlxw8XrV2ICdSgK+EIghi/aG1J6xDsIss8r0XD/AlYYVAowTUsIOs2&#10;WeVYi+iNziZ5fpa14CrrgAvv8fa6E9JlwpdS8HAnpReB6JJibCGdLp3P8cyWF2yxcczWivdhsH+I&#10;omHKoNMR6poFRrZO/QHVKO7AgwwnHJoMpFRcpBwwmyJ/k81DzaxIuWBxvB3L5P8fLL/d3TuiKuxd&#10;MafEsAabtNa/f2EDyIZt4y9KsE6t9QtUf7D3ruc8kjHpvXQNcYDFLU7zYno2z1MtMDuyT6U+jKUW&#10;+0A4Xp6ez+ezM0o4iiZFMZumVmQdVsS0zocvAhoSiZJqIcPKOWgTMtvd+IBBoP6gF208aFWtldaJ&#10;iSMkrrQjO4bNZ5wLEyYxEbQ60sxiXl0miQoHLaK9Nt+ExMpgsJPkNM3kW8CiE9WsEp2fWY7f4GUI&#10;IflMgBFZYoQjdg8waB4HW/QwvX40FWmkR+Ouzn8JrMt0tEiewYTRuFEG3HuZ6TB67vQx/KPSRPIZ&#10;qgPOTeo5Pitv+Vphn26YD/fM4QvCS9wK4Q4PqaEtKfQUJTW4n+/dR30cbJRS0uKLLKn/sWVOUKK/&#10;Ghz5eTHFKSEhMdPZ+QQZdyx5PpaYbXMF2PciRZfIqB/0QEoHzRMuj1X0iiJmOPouKQ9uYK5Ctylw&#10;/XCxWiU1fLaWhRvzYHkEj1WNI/i4f2LO9sMacMpvYXi9bPFmXDvdaGlgtQ0gVZrl17r29cYnnwan&#10;X09xpxzzSet1iS5fAAAA//8DAFBLAwQUAAYACAAAACEAFpZOqeEAAAALAQAADwAAAGRycy9kb3du&#10;cmV2LnhtbEyPy07DMBBF90j8gzVIbBB1HhJNQpyqAnWHkBrYsHNjE0eNx5HttKFfz7Ciy5l7dOdM&#10;vVnsyE7ah8GhgHSVANPYOTVgL+DzY/dYAAtRopKjQy3gRwfYNLc3tayUO+Nen9rYMyrBUEkBJsap&#10;4jx0RlsZVm7SSNm381ZGGn3PlZdnKrcjz5LkiVs5IF0wctIvRnfHdrYC8CG7XL789jjz3ev7bNL9&#10;29QaIe7vlu0zsKiX+A/Dnz6pQ0NOBzejCmwUUORlTigFebEGRkRRlimwA23WWQK8qfn1D80vAAAA&#10;//8DAFBLAQItABQABgAIAAAAIQC2gziS/gAAAOEBAAATAAAAAAAAAAAAAAAAAAAAAABbQ29udGVu&#10;dF9UeXBlc10ueG1sUEsBAi0AFAAGAAgAAAAhADj9If/WAAAAlAEAAAsAAAAAAAAAAAAAAAAALwEA&#10;AF9yZWxzLy5yZWxzUEsBAi0AFAAGAAgAAAAhAJlFUx6fAgAAjAUAAA4AAAAAAAAAAAAAAAAALgIA&#10;AGRycy9lMm9Eb2MueG1sUEsBAi0AFAAGAAgAAAAhABaWTqnhAAAACwEAAA8AAAAAAAAAAAAAAAAA&#10;+QQAAGRycy9kb3ducmV2LnhtbFBLBQYAAAAABAAEAPMAAAAHBgAAAAA=&#10;" adj="6013" fillcolor="#c0504d [3205]" strokecolor="#243f60 [1604]" strokeweight="2pt"/>
            </w:pict>
          </mc:Fallback>
        </mc:AlternateContent>
      </w:r>
      <w:r w:rsidRPr="000C135A">
        <w:rPr>
          <w:rFonts w:cs="Segoe UI"/>
          <w:bCs/>
          <w:noProof/>
          <w:sz w:val="24"/>
          <w:lang w:eastAsia="fr-CA"/>
        </w:rPr>
        <w:drawing>
          <wp:anchor distT="0" distB="0" distL="114300" distR="114300" simplePos="0" relativeHeight="251670528" behindDoc="1" locked="0" layoutInCell="1" allowOverlap="1" wp14:anchorId="2E73131A" wp14:editId="0FB0A52A">
            <wp:simplePos x="0" y="0"/>
            <wp:positionH relativeFrom="column">
              <wp:posOffset>4763647</wp:posOffset>
            </wp:positionH>
            <wp:positionV relativeFrom="paragraph">
              <wp:posOffset>69850</wp:posOffset>
            </wp:positionV>
            <wp:extent cx="1724660" cy="1610360"/>
            <wp:effectExtent l="19050" t="19050" r="27940" b="27940"/>
            <wp:wrapTight wrapText="bothSides">
              <wp:wrapPolygon edited="0">
                <wp:start x="-239" y="-256"/>
                <wp:lineTo x="-239" y="21719"/>
                <wp:lineTo x="21711" y="21719"/>
                <wp:lineTo x="21711" y="-256"/>
                <wp:lineTo x="-239" y="-256"/>
              </wp:wrapPolygon>
            </wp:wrapTight>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MC900434949[1].WMF"/>
                    <pic:cNvPicPr/>
                  </pic:nvPicPr>
                  <pic:blipFill rotWithShape="1">
                    <a:blip r:embed="rId12" cstate="print">
                      <a:extLst>
                        <a:ext uri="{28A0092B-C50C-407E-A947-70E740481C1C}">
                          <a14:useLocalDpi xmlns:a14="http://schemas.microsoft.com/office/drawing/2010/main" val="0"/>
                        </a:ext>
                      </a:extLst>
                    </a:blip>
                    <a:srcRect l="10602" r="9888"/>
                    <a:stretch/>
                  </pic:blipFill>
                  <pic:spPr bwMode="auto">
                    <a:xfrm>
                      <a:off x="0" y="0"/>
                      <a:ext cx="1724660" cy="16103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C135A">
        <w:rPr>
          <w:rFonts w:cs="Segoe UI"/>
          <w:sz w:val="24"/>
        </w:rPr>
        <w:sym w:font="Wingdings" w:char="F0F0"/>
      </w:r>
      <w:r w:rsidRPr="000C135A">
        <w:rPr>
          <w:rFonts w:cs="Segoe UI"/>
          <w:sz w:val="24"/>
        </w:rPr>
        <w:t>La</w:t>
      </w:r>
      <w:r w:rsidRPr="000C135A">
        <w:rPr>
          <w:rFonts w:cs="Segoe UI"/>
          <w:b/>
          <w:sz w:val="24"/>
        </w:rPr>
        <w:t xml:space="preserve"> reconnaissance vocale </w:t>
      </w:r>
      <w:r w:rsidRPr="000C135A">
        <w:rPr>
          <w:rFonts w:cs="Segoe UI"/>
          <w:sz w:val="24"/>
        </w:rPr>
        <w:t xml:space="preserve">permet de dicter à un ordinateur,  une tablette numérique ou un téléphone intelligent un texte qui est </w:t>
      </w:r>
      <w:r w:rsidRPr="000C135A">
        <w:rPr>
          <w:rFonts w:cs="Segoe UI"/>
          <w:b/>
          <w:sz w:val="24"/>
        </w:rPr>
        <w:t>converti en format écrit.</w:t>
      </w:r>
      <w:r w:rsidRPr="000C135A">
        <w:rPr>
          <w:rFonts w:cs="Segoe UI"/>
          <w:sz w:val="24"/>
        </w:rPr>
        <w:t xml:space="preserve"> </w:t>
      </w:r>
      <w:r w:rsidRPr="000C135A">
        <w:rPr>
          <w:rFonts w:cs="Segoe UI"/>
          <w:bCs/>
          <w:sz w:val="24"/>
        </w:rPr>
        <w:t xml:space="preserve">La personne qui l’utilise doit quand même analyser le texte tapé pour confirmer si les mots et l’orthographe proposés sont corrects. Elle doit appliquer les règles d’accord ou utiliser un logiciel correcteur pour l’aider avec l’édition du texte dicté. C’est un outil très utile surtout pour les personnes qui ont un trouble d’apprentissage en écriture (dysorthographie.) </w:t>
      </w:r>
    </w:p>
    <w:p w:rsidR="000C135A" w:rsidRPr="000C135A" w:rsidRDefault="000C135A" w:rsidP="000C135A">
      <w:pPr>
        <w:pStyle w:val="Paragraphedeliste"/>
        <w:numPr>
          <w:ilvl w:val="0"/>
          <w:numId w:val="31"/>
        </w:numPr>
        <w:tabs>
          <w:tab w:val="left" w:pos="142"/>
        </w:tabs>
        <w:spacing w:before="0"/>
        <w:ind w:left="0" w:firstLine="0"/>
        <w:rPr>
          <w:rFonts w:cs="Segoe UI"/>
          <w:b/>
          <w:sz w:val="26"/>
          <w:szCs w:val="26"/>
        </w:rPr>
      </w:pPr>
      <w:r w:rsidRPr="000C135A">
        <w:rPr>
          <w:rFonts w:cs="Segoe UI"/>
          <w:b/>
          <w:sz w:val="26"/>
          <w:szCs w:val="26"/>
        </w:rPr>
        <w:lastRenderedPageBreak/>
        <w:t xml:space="preserve">Logiciels : </w:t>
      </w:r>
    </w:p>
    <w:p w:rsidR="000C135A" w:rsidRPr="000C135A" w:rsidRDefault="000C135A" w:rsidP="000C135A">
      <w:pPr>
        <w:ind w:left="360"/>
        <w:rPr>
          <w:rFonts w:cs="Segoe UI"/>
          <w:sz w:val="24"/>
        </w:rPr>
      </w:pPr>
      <w:r w:rsidRPr="000C135A">
        <w:rPr>
          <w:rFonts w:cs="Tahoma"/>
          <w:color w:val="000000"/>
          <w:sz w:val="23"/>
          <w:szCs w:val="23"/>
        </w:rPr>
        <w:t xml:space="preserve">Voici les logiciels spécialisés de reconnaissance vocale les plus connus : </w:t>
      </w:r>
    </w:p>
    <w:tbl>
      <w:tblPr>
        <w:tblStyle w:val="Grilledutableau"/>
        <w:tblW w:w="8424" w:type="dxa"/>
        <w:tblInd w:w="360" w:type="dxa"/>
        <w:tblLook w:val="04A0" w:firstRow="1" w:lastRow="0" w:firstColumn="1" w:lastColumn="0" w:noHBand="0" w:noVBand="1"/>
      </w:tblPr>
      <w:tblGrid>
        <w:gridCol w:w="8424"/>
      </w:tblGrid>
      <w:tr w:rsidR="001B1259" w:rsidRPr="000C135A" w:rsidTr="001B1259">
        <w:trPr>
          <w:trHeight w:val="2561"/>
        </w:trPr>
        <w:tc>
          <w:tcPr>
            <w:tcW w:w="8424" w:type="dxa"/>
          </w:tcPr>
          <w:p w:rsidR="001B1259" w:rsidRDefault="001B1259" w:rsidP="000B56CA">
            <w:pPr>
              <w:pStyle w:val="Paragraphedeliste"/>
              <w:spacing w:before="120"/>
              <w:ind w:left="884" w:hanging="884"/>
              <w:rPr>
                <w:rFonts w:cs="Segoe UI"/>
                <w:color w:val="262626" w:themeColor="text1" w:themeTint="D9"/>
                <w:sz w:val="24"/>
              </w:rPr>
            </w:pPr>
            <w:r w:rsidRPr="000C135A">
              <w:rPr>
                <w:rFonts w:cs="Segoe UI"/>
                <w:b/>
                <w:color w:val="0070C0"/>
                <w:sz w:val="24"/>
              </w:rPr>
              <w:t xml:space="preserve">SpeakQ </w:t>
            </w:r>
            <w:r w:rsidRPr="000C135A">
              <w:rPr>
                <w:rFonts w:cs="Segoe UI"/>
                <w:b/>
                <w:sz w:val="24"/>
              </w:rPr>
              <w:t>pour le PC</w:t>
            </w:r>
            <w:r w:rsidRPr="000C135A">
              <w:rPr>
                <w:rFonts w:cs="Segoe UI"/>
                <w:color w:val="262626" w:themeColor="text1" w:themeTint="D9"/>
                <w:sz w:val="24"/>
              </w:rPr>
              <w:t xml:space="preserve"> seulement</w:t>
            </w:r>
          </w:p>
          <w:p w:rsidR="00C03368" w:rsidRPr="000C135A" w:rsidRDefault="00C03368" w:rsidP="000B56CA">
            <w:pPr>
              <w:pStyle w:val="Paragraphedeliste"/>
              <w:spacing w:before="120"/>
              <w:ind w:left="884" w:hanging="884"/>
              <w:rPr>
                <w:rFonts w:cs="Segoe UI"/>
                <w:sz w:val="24"/>
              </w:rPr>
            </w:pPr>
          </w:p>
          <w:p w:rsidR="001B1259" w:rsidRPr="00C03368" w:rsidRDefault="001B1259" w:rsidP="00C03368">
            <w:pPr>
              <w:spacing w:before="0" w:after="120"/>
              <w:ind w:left="708"/>
              <w:rPr>
                <w:rFonts w:cs="Segoe UI"/>
                <w:b/>
                <w:color w:val="0070C0"/>
                <w:sz w:val="24"/>
              </w:rPr>
            </w:pPr>
            <w:r w:rsidRPr="00C03368">
              <w:rPr>
                <w:rFonts w:cs="Segoe UI"/>
                <w:sz w:val="24"/>
              </w:rPr>
              <w:t xml:space="preserve">Combiné à </w:t>
            </w:r>
            <w:r w:rsidRPr="00C03368">
              <w:rPr>
                <w:rFonts w:cs="Segoe UI"/>
                <w:b/>
                <w:color w:val="0070C0"/>
                <w:sz w:val="24"/>
              </w:rPr>
              <w:t xml:space="preserve">WordQ, </w:t>
            </w:r>
            <w:r w:rsidRPr="00C03368">
              <w:rPr>
                <w:rFonts w:cs="Segoe UI"/>
                <w:sz w:val="24"/>
              </w:rPr>
              <w:t xml:space="preserve">ce logiciel propose des choix, mais ne peut pas analyser les accords. Il propose différentes façons d’écrire ce qui semble avoir été dit. </w:t>
            </w:r>
          </w:p>
          <w:p w:rsidR="001B1259" w:rsidRPr="00C03368" w:rsidRDefault="001B1259" w:rsidP="00C03368">
            <w:pPr>
              <w:rPr>
                <w:rFonts w:cs="Segoe UI"/>
                <w:b/>
                <w:color w:val="0070C0"/>
                <w:sz w:val="24"/>
              </w:rPr>
            </w:pPr>
            <w:r w:rsidRPr="00C03368">
              <w:rPr>
                <w:rFonts w:cs="Segoe UI"/>
                <w:b/>
                <w:color w:val="0070C0"/>
                <w:sz w:val="24"/>
              </w:rPr>
              <w:t xml:space="preserve">Dragon </w:t>
            </w:r>
          </w:p>
          <w:p w:rsidR="001B1259" w:rsidRPr="000C135A" w:rsidRDefault="001B1259" w:rsidP="00C03368">
            <w:pPr>
              <w:pStyle w:val="Paragraphedeliste"/>
              <w:numPr>
                <w:ilvl w:val="1"/>
                <w:numId w:val="41"/>
              </w:numPr>
              <w:spacing w:before="0"/>
              <w:rPr>
                <w:rFonts w:cs="Segoe UI"/>
                <w:b/>
                <w:color w:val="0070C0"/>
                <w:sz w:val="24"/>
              </w:rPr>
            </w:pPr>
            <w:r w:rsidRPr="000C135A">
              <w:rPr>
                <w:rFonts w:cs="Segoe UI"/>
                <w:b/>
                <w:color w:val="0070C0"/>
                <w:sz w:val="24"/>
              </w:rPr>
              <w:t>Naturally Speaking</w:t>
            </w:r>
            <w:r w:rsidRPr="000C135A">
              <w:rPr>
                <w:rFonts w:cs="Segoe UI"/>
                <w:color w:val="0070C0"/>
                <w:sz w:val="24"/>
              </w:rPr>
              <w:t xml:space="preserve"> </w:t>
            </w:r>
            <w:r w:rsidRPr="000C135A">
              <w:rPr>
                <w:rFonts w:cs="Segoe UI"/>
                <w:sz w:val="24"/>
              </w:rPr>
              <w:t xml:space="preserve">pour le PC </w:t>
            </w:r>
            <w:r w:rsidRPr="000C135A">
              <w:rPr>
                <w:rFonts w:cs="Segoe UI"/>
                <w:b/>
                <w:color w:val="0070C0"/>
                <w:sz w:val="24"/>
              </w:rPr>
              <w:t xml:space="preserve">– </w:t>
            </w:r>
            <w:r w:rsidRPr="000C135A">
              <w:rPr>
                <w:rFonts w:cs="Segoe UI"/>
                <w:sz w:val="24"/>
              </w:rPr>
              <w:t xml:space="preserve">version française </w:t>
            </w:r>
          </w:p>
          <w:p w:rsidR="001B1259" w:rsidRPr="000C135A" w:rsidRDefault="001B1259" w:rsidP="000B56CA">
            <w:pPr>
              <w:pStyle w:val="Paragraphedeliste"/>
              <w:rPr>
                <w:rFonts w:cs="Segoe UI"/>
                <w:b/>
                <w:color w:val="0070C0"/>
                <w:sz w:val="24"/>
              </w:rPr>
            </w:pPr>
          </w:p>
          <w:p w:rsidR="001B1259" w:rsidRPr="000C135A" w:rsidRDefault="001B1259" w:rsidP="00C03368">
            <w:pPr>
              <w:pStyle w:val="Paragraphedeliste"/>
              <w:numPr>
                <w:ilvl w:val="1"/>
                <w:numId w:val="41"/>
              </w:numPr>
              <w:spacing w:before="0"/>
              <w:rPr>
                <w:rFonts w:cs="Segoe UI"/>
                <w:sz w:val="24"/>
              </w:rPr>
            </w:pPr>
            <w:r w:rsidRPr="000C135A">
              <w:rPr>
                <w:rFonts w:cs="Segoe UI"/>
                <w:b/>
                <w:color w:val="0070C0"/>
                <w:sz w:val="24"/>
              </w:rPr>
              <w:t>Dictate</w:t>
            </w:r>
            <w:r w:rsidRPr="000C135A">
              <w:rPr>
                <w:rFonts w:cs="Segoe UI"/>
                <w:color w:val="0070C0"/>
                <w:sz w:val="24"/>
              </w:rPr>
              <w:t xml:space="preserve"> </w:t>
            </w:r>
            <w:r w:rsidRPr="000C135A">
              <w:rPr>
                <w:rFonts w:cs="Segoe UI"/>
                <w:sz w:val="24"/>
              </w:rPr>
              <w:t xml:space="preserve">pour le Mac  </w:t>
            </w:r>
            <w:r w:rsidRPr="000C135A">
              <w:rPr>
                <w:rFonts w:cs="Segoe UI"/>
                <w:b/>
                <w:color w:val="0070C0"/>
                <w:sz w:val="24"/>
              </w:rPr>
              <w:t xml:space="preserve">– </w:t>
            </w:r>
            <w:r w:rsidRPr="000C135A">
              <w:rPr>
                <w:rFonts w:cs="Segoe UI"/>
                <w:sz w:val="24"/>
              </w:rPr>
              <w:t xml:space="preserve">version française </w:t>
            </w:r>
          </w:p>
          <w:p w:rsidR="001B1259" w:rsidRPr="000C135A" w:rsidRDefault="001B1259" w:rsidP="000B56CA">
            <w:pPr>
              <w:pStyle w:val="Paragraphedeliste"/>
              <w:ind w:left="1440"/>
              <w:rPr>
                <w:rFonts w:cs="Segoe UI"/>
                <w:sz w:val="24"/>
              </w:rPr>
            </w:pPr>
          </w:p>
          <w:p w:rsidR="001B1259" w:rsidRPr="000C135A" w:rsidRDefault="001B1259" w:rsidP="000B56CA">
            <w:pPr>
              <w:pStyle w:val="Paragraphedeliste"/>
              <w:ind w:left="708"/>
              <w:rPr>
                <w:rFonts w:cs="Segoe UI"/>
                <w:sz w:val="24"/>
              </w:rPr>
            </w:pPr>
            <w:r w:rsidRPr="000C135A">
              <w:rPr>
                <w:rFonts w:cs="Segoe UI"/>
                <w:sz w:val="24"/>
              </w:rPr>
              <w:t>Le logiciel écrit ce qui est dit. Il faut analyser les accords. La fonction « Corriger » de Dragon offre des options présentées à la manière d’un logiciel de prédiction de mots.</w:t>
            </w:r>
          </w:p>
          <w:p w:rsidR="001B1259" w:rsidRPr="000C135A" w:rsidRDefault="001B1259" w:rsidP="00C03368">
            <w:pPr>
              <w:ind w:left="1185" w:hanging="1134"/>
              <w:rPr>
                <w:rFonts w:cs="Segoe UI"/>
                <w:sz w:val="24"/>
              </w:rPr>
            </w:pPr>
            <w:r w:rsidRPr="000C135A">
              <w:rPr>
                <w:rFonts w:cs="Segoe UI"/>
                <w:b/>
                <w:color w:val="0070C0"/>
                <w:sz w:val="24"/>
              </w:rPr>
              <w:t>Médialexie- Dictée vocale –</w:t>
            </w:r>
            <w:r w:rsidR="00C03368">
              <w:rPr>
                <w:rFonts w:cs="Segoe UI"/>
                <w:sz w:val="24"/>
              </w:rPr>
              <w:t>uniquement en français,</w:t>
            </w:r>
            <w:r w:rsidR="00C03368">
              <w:rPr>
                <w:rFonts w:cs="Segoe UI"/>
                <w:sz w:val="24"/>
              </w:rPr>
              <w:br/>
              <w:t xml:space="preserve"> Ce l</w:t>
            </w:r>
            <w:r w:rsidRPr="000C135A">
              <w:rPr>
                <w:rFonts w:cs="Segoe UI"/>
                <w:sz w:val="24"/>
              </w:rPr>
              <w:t xml:space="preserve">ogiciel </w:t>
            </w:r>
            <w:r w:rsidR="00C03368">
              <w:rPr>
                <w:rFonts w:cs="Segoe UI"/>
                <w:sz w:val="24"/>
              </w:rPr>
              <w:t xml:space="preserve">est </w:t>
            </w:r>
            <w:r w:rsidRPr="000C135A">
              <w:rPr>
                <w:rFonts w:cs="Segoe UI"/>
                <w:sz w:val="24"/>
              </w:rPr>
              <w:t>multifonctionnel</w:t>
            </w:r>
            <w:r w:rsidR="00C03368">
              <w:rPr>
                <w:rFonts w:cs="Segoe UI"/>
                <w:sz w:val="24"/>
              </w:rPr>
              <w:t xml:space="preserve">. Il </w:t>
            </w:r>
            <w:r w:rsidRPr="000C135A">
              <w:rPr>
                <w:rFonts w:cs="Segoe UI"/>
                <w:sz w:val="24"/>
              </w:rPr>
              <w:t>présente différentes options</w:t>
            </w:r>
            <w:r w:rsidR="00C03368">
              <w:rPr>
                <w:rFonts w:cs="Segoe UI"/>
                <w:sz w:val="24"/>
              </w:rPr>
              <w:t>.</w:t>
            </w:r>
          </w:p>
        </w:tc>
      </w:tr>
    </w:tbl>
    <w:p w:rsidR="000C135A" w:rsidRPr="000C135A" w:rsidRDefault="000C135A" w:rsidP="000C135A">
      <w:pPr>
        <w:rPr>
          <w:rFonts w:cs="Segoe UI"/>
          <w:b/>
          <w:sz w:val="24"/>
        </w:rPr>
      </w:pPr>
      <w:r w:rsidRPr="000C135A">
        <w:rPr>
          <w:rFonts w:cs="Segoe UI"/>
          <w:sz w:val="24"/>
        </w:rPr>
        <w:t xml:space="preserve">Tous ces logiciels doivent être entrainés à reconnaitre la voix de la personne qui dicte. Pour une personne dyslexique, l’entrainement peut comporter un défi puisqu’elle doit lire des textes. Par exemple, une étudiante ou un étudiant qui voudrait utiliser Dragon pour un examen devrait entrainer le logiciel à l’avance. </w:t>
      </w:r>
    </w:p>
    <w:p w:rsidR="000C135A" w:rsidRPr="000C135A" w:rsidRDefault="000C135A" w:rsidP="000C135A">
      <w:pPr>
        <w:pStyle w:val="Paragraphedeliste"/>
        <w:numPr>
          <w:ilvl w:val="0"/>
          <w:numId w:val="31"/>
        </w:numPr>
        <w:spacing w:before="0" w:after="160" w:line="259" w:lineRule="auto"/>
        <w:rPr>
          <w:rFonts w:cs="Segoe UI"/>
          <w:b/>
          <w:color w:val="0070C0"/>
          <w:sz w:val="26"/>
          <w:szCs w:val="26"/>
        </w:rPr>
      </w:pPr>
      <w:r w:rsidRPr="000C135A">
        <w:rPr>
          <w:rFonts w:cs="Segoe UI"/>
          <w:b/>
          <w:sz w:val="26"/>
          <w:szCs w:val="26"/>
        </w:rPr>
        <w:t>Fonction de reconnaissance vocale intégrée au clavier :</w:t>
      </w:r>
    </w:p>
    <w:p w:rsidR="000C135A" w:rsidRPr="000C135A" w:rsidRDefault="000C135A" w:rsidP="000C135A">
      <w:pPr>
        <w:numPr>
          <w:ilvl w:val="0"/>
          <w:numId w:val="10"/>
        </w:numPr>
        <w:spacing w:before="0" w:after="160" w:line="259" w:lineRule="auto"/>
        <w:rPr>
          <w:rFonts w:cs="Segoe UI"/>
          <w:sz w:val="24"/>
        </w:rPr>
      </w:pPr>
      <w:r w:rsidRPr="000C135A">
        <w:rPr>
          <w:rFonts w:cs="Tahoma"/>
          <w:color w:val="000000"/>
          <w:sz w:val="23"/>
          <w:szCs w:val="23"/>
        </w:rPr>
        <w:t>Cette fonction est disponible sur les tablettes et les téléphones intelligents des générations plus récentes.</w:t>
      </w:r>
    </w:p>
    <w:p w:rsidR="000C135A" w:rsidRPr="000C135A" w:rsidRDefault="000C135A" w:rsidP="000C135A">
      <w:pPr>
        <w:numPr>
          <w:ilvl w:val="0"/>
          <w:numId w:val="10"/>
        </w:numPr>
        <w:spacing w:before="0" w:after="160" w:line="259" w:lineRule="auto"/>
        <w:rPr>
          <w:rFonts w:cs="Segoe UI"/>
          <w:sz w:val="24"/>
        </w:rPr>
      </w:pPr>
      <w:r w:rsidRPr="000C135A">
        <w:rPr>
          <w:rFonts w:cs="Segoe UI"/>
          <w:sz w:val="24"/>
        </w:rPr>
        <w:t xml:space="preserve">On sélectionne les langues que l’on veut utiliser dans les réglages. On peut donc </w:t>
      </w:r>
      <w:r w:rsidRPr="000C135A">
        <w:rPr>
          <w:rFonts w:cs="Segoe UI"/>
          <w:b/>
          <w:sz w:val="24"/>
        </w:rPr>
        <w:t>choisir le français, l’anglais, l’espagnol et l’allemand</w:t>
      </w:r>
      <w:r w:rsidRPr="000C135A">
        <w:rPr>
          <w:rFonts w:cs="Segoe UI"/>
          <w:sz w:val="24"/>
        </w:rPr>
        <w:t xml:space="preserve">. </w:t>
      </w:r>
    </w:p>
    <w:p w:rsidR="00835025" w:rsidRDefault="000C135A" w:rsidP="000C135A">
      <w:pPr>
        <w:numPr>
          <w:ilvl w:val="0"/>
          <w:numId w:val="10"/>
        </w:numPr>
        <w:spacing w:before="0" w:after="160" w:line="259" w:lineRule="auto"/>
        <w:rPr>
          <w:rFonts w:cs="Segoe UI"/>
          <w:i/>
          <w:sz w:val="24"/>
        </w:rPr>
      </w:pPr>
      <w:r w:rsidRPr="000C135A">
        <w:rPr>
          <w:rFonts w:cs="Segoe UI"/>
          <w:sz w:val="24"/>
        </w:rPr>
        <w:t xml:space="preserve">Il est possible de limiter l’accès à Internet avec un code, ce qui permet à une étudiante ou un étudiant d’utiliser la reconnaissance vocale d’une tablette lors d’une évaluation. </w:t>
      </w:r>
      <w:r w:rsidRPr="000C135A">
        <w:rPr>
          <w:rFonts w:cs="Segoe UI"/>
          <w:i/>
          <w:sz w:val="24"/>
        </w:rPr>
        <w:t>Comme la reconnaissance des tablettes est généralement supérieure à celle de SpeakQ, cette option pourrait être utilisée lors d’une évaluation, sans que l’étudiante ou l’étudiant ait eu à entrainer la reconnaissance vocale.</w:t>
      </w:r>
    </w:p>
    <w:p w:rsidR="00835025" w:rsidRDefault="00835025">
      <w:pPr>
        <w:spacing w:before="0"/>
        <w:rPr>
          <w:rFonts w:cs="Segoe UI"/>
          <w:i/>
          <w:sz w:val="24"/>
        </w:rPr>
      </w:pPr>
      <w:r>
        <w:rPr>
          <w:rFonts w:cs="Segoe UI"/>
          <w:i/>
          <w:sz w:val="24"/>
        </w:rPr>
        <w:br w:type="page"/>
      </w:r>
    </w:p>
    <w:p w:rsidR="000C135A" w:rsidRPr="000C135A" w:rsidRDefault="000C135A" w:rsidP="000C135A">
      <w:pPr>
        <w:pStyle w:val="Paragraphedeliste"/>
        <w:numPr>
          <w:ilvl w:val="0"/>
          <w:numId w:val="31"/>
        </w:numPr>
        <w:spacing w:before="0" w:after="160" w:line="259" w:lineRule="auto"/>
        <w:rPr>
          <w:rFonts w:cs="Segoe UI"/>
          <w:b/>
          <w:sz w:val="26"/>
          <w:szCs w:val="26"/>
        </w:rPr>
      </w:pPr>
      <w:r w:rsidRPr="000C135A">
        <w:rPr>
          <w:rFonts w:cs="Segoe UI"/>
          <w:b/>
          <w:noProof/>
          <w:color w:val="0070C0"/>
          <w:sz w:val="26"/>
          <w:szCs w:val="26"/>
          <w:lang w:eastAsia="fr-CA"/>
        </w:rPr>
        <w:lastRenderedPageBreak/>
        <w:drawing>
          <wp:anchor distT="0" distB="0" distL="114300" distR="114300" simplePos="0" relativeHeight="251672576" behindDoc="1" locked="0" layoutInCell="1" allowOverlap="1" wp14:anchorId="06BCF223" wp14:editId="19A1CCD5">
            <wp:simplePos x="0" y="0"/>
            <wp:positionH relativeFrom="column">
              <wp:posOffset>4351655</wp:posOffset>
            </wp:positionH>
            <wp:positionV relativeFrom="paragraph">
              <wp:posOffset>52705</wp:posOffset>
            </wp:positionV>
            <wp:extent cx="1340485" cy="1359535"/>
            <wp:effectExtent l="19050" t="19050" r="12065" b="12065"/>
            <wp:wrapTight wrapText="bothSides">
              <wp:wrapPolygon edited="0">
                <wp:start x="-307" y="-303"/>
                <wp:lineTo x="-307" y="21489"/>
                <wp:lineTo x="21487" y="21489"/>
                <wp:lineTo x="21487" y="-303"/>
                <wp:lineTo x="-307" y="-303"/>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C900440259[1].W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40485" cy="13595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0C135A">
        <w:rPr>
          <w:rFonts w:cs="Segoe UI"/>
          <w:b/>
          <w:sz w:val="26"/>
          <w:szCs w:val="26"/>
        </w:rPr>
        <w:t>Applications :</w:t>
      </w:r>
    </w:p>
    <w:p w:rsidR="000C135A" w:rsidRPr="000C135A" w:rsidRDefault="000C135A" w:rsidP="000C135A">
      <w:pPr>
        <w:ind w:left="360"/>
        <w:rPr>
          <w:rFonts w:cs="Segoe UI"/>
          <w:b/>
          <w:color w:val="0070C0"/>
          <w:sz w:val="24"/>
        </w:rPr>
      </w:pPr>
      <w:r w:rsidRPr="000C135A">
        <w:rPr>
          <w:rFonts w:cs="Segoe UI"/>
          <w:sz w:val="24"/>
        </w:rPr>
        <w:t xml:space="preserve">Pour les téléphones intelligents et les tablettes qui                                        n’ont pas cette fonction intégrée, il est possible d’utiliser la version application de </w:t>
      </w:r>
      <w:r w:rsidRPr="000C135A">
        <w:rPr>
          <w:rFonts w:cs="Segoe UI"/>
          <w:b/>
          <w:color w:val="0070C0"/>
          <w:sz w:val="24"/>
        </w:rPr>
        <w:t xml:space="preserve">Dragon </w:t>
      </w:r>
      <w:r w:rsidRPr="000C135A">
        <w:rPr>
          <w:rFonts w:cs="Segoe UI"/>
          <w:sz w:val="24"/>
        </w:rPr>
        <w:t>qui reconnait la voix.</w:t>
      </w:r>
      <w:r w:rsidRPr="000C135A">
        <w:rPr>
          <w:rFonts w:cs="Segoe UI"/>
          <w:b/>
          <w:color w:val="0070C0"/>
          <w:sz w:val="24"/>
        </w:rPr>
        <w:t xml:space="preserve"> </w:t>
      </w:r>
    </w:p>
    <w:p w:rsidR="005D5670" w:rsidRPr="00722E81" w:rsidRDefault="005D5670" w:rsidP="00722E81">
      <w:pPr>
        <w:rPr>
          <w:color w:val="0070C0"/>
        </w:rPr>
      </w:pPr>
    </w:p>
    <w:p w:rsidR="000C135A" w:rsidRPr="00722E81" w:rsidRDefault="000C135A" w:rsidP="00722E81">
      <w:pPr>
        <w:rPr>
          <w:b/>
          <w:color w:val="0070C0"/>
        </w:rPr>
      </w:pPr>
      <w:bookmarkStart w:id="18" w:name="_Toc413224787"/>
      <w:r w:rsidRPr="00722E81">
        <w:rPr>
          <w:b/>
          <w:color w:val="0070C0"/>
          <w:sz w:val="28"/>
        </w:rPr>
        <w:t xml:space="preserve">3. La voix numérisée </w:t>
      </w:r>
      <w:bookmarkEnd w:id="18"/>
    </w:p>
    <w:p w:rsidR="000C135A" w:rsidRPr="000C135A" w:rsidRDefault="000C135A" w:rsidP="000C135A">
      <w:pPr>
        <w:rPr>
          <w:rFonts w:cs="Segoe UI"/>
          <w:sz w:val="24"/>
        </w:rPr>
      </w:pPr>
      <w:r w:rsidRPr="000C135A">
        <w:rPr>
          <w:rFonts w:cs="Segoe UI"/>
          <w:noProof/>
          <w:sz w:val="24"/>
          <w:lang w:eastAsia="fr-CA"/>
        </w:rPr>
        <w:drawing>
          <wp:anchor distT="0" distB="0" distL="114300" distR="114300" simplePos="0" relativeHeight="251673600" behindDoc="1" locked="0" layoutInCell="1" allowOverlap="1" wp14:anchorId="6F3BCFFB" wp14:editId="64A6D0C2">
            <wp:simplePos x="0" y="0"/>
            <wp:positionH relativeFrom="column">
              <wp:posOffset>3639185</wp:posOffset>
            </wp:positionH>
            <wp:positionV relativeFrom="paragraph">
              <wp:posOffset>231140</wp:posOffset>
            </wp:positionV>
            <wp:extent cx="2655570" cy="3404870"/>
            <wp:effectExtent l="57150" t="57150" r="106680" b="119380"/>
            <wp:wrapTight wrapText="bothSides">
              <wp:wrapPolygon edited="0">
                <wp:start x="-155" y="-363"/>
                <wp:lineTo x="-465" y="-242"/>
                <wp:lineTo x="-465" y="21753"/>
                <wp:lineTo x="-155" y="22236"/>
                <wp:lineTo x="22003" y="22236"/>
                <wp:lineTo x="22313" y="21149"/>
                <wp:lineTo x="22313" y="1692"/>
                <wp:lineTo x="21848" y="-121"/>
                <wp:lineTo x="21848" y="-363"/>
                <wp:lineTo x="-155" y="-363"/>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158" t="6947" r="43397" b="6200"/>
                    <a:stretch/>
                  </pic:blipFill>
                  <pic:spPr bwMode="auto">
                    <a:xfrm>
                      <a:off x="0" y="0"/>
                      <a:ext cx="2655570" cy="340487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C135A">
        <w:rPr>
          <w:rFonts w:cs="Segoe UI"/>
          <w:sz w:val="24"/>
        </w:rPr>
        <w:sym w:font="Wingdings" w:char="F0F0"/>
      </w:r>
      <w:r w:rsidRPr="000C135A">
        <w:rPr>
          <w:rFonts w:cs="Segoe UI"/>
          <w:b/>
          <w:sz w:val="24"/>
        </w:rPr>
        <w:t>La voix numérisée</w:t>
      </w:r>
      <w:r w:rsidRPr="000C135A">
        <w:rPr>
          <w:rFonts w:cs="Segoe UI"/>
          <w:sz w:val="24"/>
        </w:rPr>
        <w:t xml:space="preserve">, appelée aussi enregistrement vocal, est un outil qui permet d’enregistrer la voix. L’enregistrement peut être utile pour compléter ses notes d’un cours et réécouter ce qui n’a pas été bien saisi. Il permet aussi de s’enregistrer pendant la lecture ou l’écriture pour noter les idées. </w:t>
      </w:r>
    </w:p>
    <w:p w:rsidR="000C135A" w:rsidRPr="000C135A" w:rsidRDefault="000C135A" w:rsidP="000C135A">
      <w:pPr>
        <w:rPr>
          <w:rFonts w:cs="Segoe UI"/>
          <w:sz w:val="24"/>
        </w:rPr>
      </w:pPr>
      <w:r w:rsidRPr="000C135A">
        <w:rPr>
          <w:rFonts w:cs="Segoe UI"/>
          <w:sz w:val="24"/>
        </w:rPr>
        <w:t xml:space="preserve">Certaines personnes utilisent l’écriture de mots clés alliés à la </w:t>
      </w:r>
      <w:r w:rsidRPr="000C135A">
        <w:rPr>
          <w:rFonts w:cs="Segoe UI"/>
          <w:b/>
          <w:sz w:val="24"/>
        </w:rPr>
        <w:t>voix numérisée</w:t>
      </w:r>
      <w:r w:rsidRPr="000C135A">
        <w:rPr>
          <w:rFonts w:cs="Segoe UI"/>
          <w:sz w:val="24"/>
        </w:rPr>
        <w:t xml:space="preserve"> pour noter et organiser leurs idées ou encore pour commenter leur démarche lors d’un examen. Avec certains stylos enregistreurs, elles peuvent, par exemple, enregistrer les points importants sur </w:t>
      </w:r>
      <w:r w:rsidR="00C03368">
        <w:rPr>
          <w:rFonts w:cs="Segoe UI"/>
          <w:sz w:val="24"/>
        </w:rPr>
        <w:t>de</w:t>
      </w:r>
      <w:r w:rsidRPr="000C135A">
        <w:rPr>
          <w:rFonts w:cs="Segoe UI"/>
          <w:sz w:val="24"/>
        </w:rPr>
        <w:t xml:space="preserve"> petites feuilles autocollantes (</w:t>
      </w:r>
      <w:r w:rsidR="00835025">
        <w:rPr>
          <w:rFonts w:cs="Segoe UI"/>
          <w:sz w:val="24"/>
        </w:rPr>
        <w:t>« </w:t>
      </w:r>
      <w:r w:rsidRPr="000C135A">
        <w:rPr>
          <w:rFonts w:cs="Segoe UI"/>
          <w:sz w:val="24"/>
        </w:rPr>
        <w:t>post-it</w:t>
      </w:r>
      <w:r w:rsidR="00835025">
        <w:rPr>
          <w:rFonts w:cs="Segoe UI"/>
          <w:sz w:val="24"/>
        </w:rPr>
        <w:t> »</w:t>
      </w:r>
      <w:r w:rsidRPr="000C135A">
        <w:rPr>
          <w:rFonts w:cs="Segoe UI"/>
          <w:sz w:val="24"/>
        </w:rPr>
        <w:t>), les organiser par la suite et s’en inspirer pour rédiger. Cela peut les aider à garder le fil de leurs idées, surtout lorsque l’orthographe demande un effort, ou que l’attention ou la mémoire sont un défi.</w:t>
      </w:r>
    </w:p>
    <w:p w:rsidR="000C135A" w:rsidRPr="000C135A" w:rsidRDefault="000C135A" w:rsidP="000C135A">
      <w:pPr>
        <w:rPr>
          <w:rFonts w:cs="Segoe UI"/>
          <w:b/>
          <w:sz w:val="24"/>
        </w:rPr>
      </w:pPr>
      <w:r w:rsidRPr="000C135A">
        <w:rPr>
          <w:rFonts w:cs="Segoe UI"/>
          <w:b/>
          <w:sz w:val="24"/>
        </w:rPr>
        <w:t>Outils</w:t>
      </w:r>
    </w:p>
    <w:p w:rsidR="000C135A" w:rsidRPr="000C135A" w:rsidRDefault="000C135A" w:rsidP="000C135A">
      <w:pPr>
        <w:rPr>
          <w:rFonts w:cs="Segoe UI"/>
          <w:sz w:val="24"/>
        </w:rPr>
      </w:pPr>
      <w:r w:rsidRPr="000C135A">
        <w:rPr>
          <w:rFonts w:cs="Segoe UI"/>
          <w:sz w:val="24"/>
        </w:rPr>
        <w:t>Voici les outils qui permettent d’</w:t>
      </w:r>
      <w:r w:rsidRPr="000C135A">
        <w:rPr>
          <w:rFonts w:cs="Segoe UI"/>
          <w:b/>
          <w:bCs/>
          <w:sz w:val="24"/>
        </w:rPr>
        <w:t>enregistrer la voix en format numérique :</w:t>
      </w:r>
    </w:p>
    <w:p w:rsidR="000C135A" w:rsidRPr="000C135A" w:rsidRDefault="000C135A" w:rsidP="000C135A">
      <w:pPr>
        <w:numPr>
          <w:ilvl w:val="0"/>
          <w:numId w:val="12"/>
        </w:numPr>
        <w:spacing w:before="0" w:after="160" w:line="259" w:lineRule="auto"/>
        <w:rPr>
          <w:rFonts w:cs="Segoe UI"/>
          <w:b/>
          <w:sz w:val="24"/>
        </w:rPr>
      </w:pPr>
      <w:r w:rsidRPr="000C135A">
        <w:rPr>
          <w:rFonts w:cs="Segoe UI"/>
          <w:b/>
          <w:sz w:val="24"/>
        </w:rPr>
        <w:t xml:space="preserve">Magnétophone numérique </w:t>
      </w:r>
    </w:p>
    <w:p w:rsidR="000C135A" w:rsidRPr="000C135A" w:rsidRDefault="000C135A" w:rsidP="000C135A">
      <w:pPr>
        <w:numPr>
          <w:ilvl w:val="0"/>
          <w:numId w:val="12"/>
        </w:numPr>
        <w:spacing w:before="0" w:after="160" w:line="259" w:lineRule="auto"/>
        <w:rPr>
          <w:rFonts w:cs="Segoe UI"/>
          <w:sz w:val="24"/>
        </w:rPr>
      </w:pPr>
      <w:r w:rsidRPr="000C135A">
        <w:rPr>
          <w:rFonts w:cs="Segoe UI"/>
          <w:b/>
          <w:sz w:val="24"/>
        </w:rPr>
        <w:t xml:space="preserve">Fonction magnétophone </w:t>
      </w:r>
      <w:r w:rsidRPr="000C135A">
        <w:rPr>
          <w:rFonts w:cs="Segoe UI"/>
          <w:sz w:val="24"/>
        </w:rPr>
        <w:t xml:space="preserve">d’un ordinateur, d’une tablette ou d’un téléphone </w:t>
      </w:r>
    </w:p>
    <w:p w:rsidR="000C135A" w:rsidRPr="000C135A" w:rsidRDefault="000C135A" w:rsidP="000C135A">
      <w:pPr>
        <w:numPr>
          <w:ilvl w:val="0"/>
          <w:numId w:val="12"/>
        </w:numPr>
        <w:spacing w:before="0" w:after="160" w:line="259" w:lineRule="auto"/>
        <w:rPr>
          <w:rFonts w:cs="Segoe UI"/>
          <w:sz w:val="24"/>
        </w:rPr>
      </w:pPr>
      <w:r w:rsidRPr="000C135A">
        <w:rPr>
          <w:rFonts w:cs="Segoe UI"/>
          <w:b/>
          <w:sz w:val="24"/>
        </w:rPr>
        <w:t>Applications</w:t>
      </w:r>
      <w:r w:rsidRPr="000C135A">
        <w:rPr>
          <w:rFonts w:cs="Segoe UI"/>
          <w:sz w:val="24"/>
        </w:rPr>
        <w:t xml:space="preserve"> pour tablette ou téléphone. Elles permettent une certaine association à un texte tapé. En voici quelques exemples :</w:t>
      </w:r>
    </w:p>
    <w:p w:rsidR="000C135A" w:rsidRPr="000C135A" w:rsidRDefault="000C135A" w:rsidP="000C135A">
      <w:pPr>
        <w:numPr>
          <w:ilvl w:val="1"/>
          <w:numId w:val="35"/>
        </w:numPr>
        <w:tabs>
          <w:tab w:val="num" w:pos="1560"/>
        </w:tabs>
        <w:spacing w:before="0" w:after="160" w:line="259" w:lineRule="auto"/>
        <w:rPr>
          <w:rFonts w:cs="Segoe UI"/>
          <w:b/>
          <w:color w:val="0070C0"/>
          <w:sz w:val="24"/>
        </w:rPr>
      </w:pPr>
      <w:r w:rsidRPr="000C135A">
        <w:rPr>
          <w:rFonts w:cs="Segoe UI"/>
          <w:b/>
          <w:color w:val="0070C0"/>
          <w:sz w:val="24"/>
        </w:rPr>
        <w:t xml:space="preserve">AudioNote - </w:t>
      </w:r>
      <w:r w:rsidRPr="000C135A">
        <w:rPr>
          <w:rFonts w:cs="Segoe UI"/>
          <w:sz w:val="24"/>
        </w:rPr>
        <w:t>La personne tape ses notes. Elle peut se créer des points de repère associés à l’enregistrement sur un fichier PDF ou dans un fichier bloc-notes.</w:t>
      </w:r>
    </w:p>
    <w:p w:rsidR="000C135A" w:rsidRPr="00CC7C39" w:rsidRDefault="000C135A" w:rsidP="000C135A">
      <w:pPr>
        <w:numPr>
          <w:ilvl w:val="1"/>
          <w:numId w:val="35"/>
        </w:numPr>
        <w:spacing w:before="0" w:after="160" w:line="259" w:lineRule="auto"/>
        <w:rPr>
          <w:rFonts w:cs="Segoe UI"/>
          <w:b/>
          <w:color w:val="0070C0"/>
          <w:sz w:val="24"/>
        </w:rPr>
      </w:pPr>
      <w:r w:rsidRPr="000C135A">
        <w:rPr>
          <w:rFonts w:cs="Segoe UI"/>
          <w:b/>
          <w:color w:val="0070C0"/>
          <w:sz w:val="24"/>
        </w:rPr>
        <w:lastRenderedPageBreak/>
        <w:t xml:space="preserve">GoodNote </w:t>
      </w:r>
      <w:r w:rsidRPr="000C135A">
        <w:rPr>
          <w:rFonts w:cs="Segoe UI"/>
          <w:sz w:val="24"/>
        </w:rPr>
        <w:t xml:space="preserve"> (pour l’iPad) –</w:t>
      </w:r>
      <w:r w:rsidRPr="000C135A">
        <w:rPr>
          <w:rFonts w:cs="Segoe UI"/>
          <w:b/>
          <w:sz w:val="24"/>
        </w:rPr>
        <w:t xml:space="preserve"> </w:t>
      </w:r>
      <w:r w:rsidRPr="000C135A">
        <w:rPr>
          <w:rFonts w:cs="Segoe UI"/>
          <w:sz w:val="24"/>
        </w:rPr>
        <w:t>On peut saisir du texte au clavier, insérer des images ou dessiner des formes. L’application permet aussi d’annoter des documents PDF. Les fichiers Microsoft Word et PowerPoint sont aussi pris en charge.</w:t>
      </w:r>
    </w:p>
    <w:p w:rsidR="00CC7C39" w:rsidRPr="000C135A" w:rsidRDefault="00CC7C39" w:rsidP="00CC7C39">
      <w:pPr>
        <w:spacing w:before="0" w:after="160" w:line="259" w:lineRule="auto"/>
        <w:ind w:left="1416"/>
        <w:rPr>
          <w:rFonts w:cs="Segoe UI"/>
          <w:b/>
          <w:color w:val="0070C0"/>
          <w:sz w:val="24"/>
        </w:rPr>
      </w:pPr>
    </w:p>
    <w:p w:rsidR="001A3460" w:rsidRPr="00722E81" w:rsidRDefault="000C135A" w:rsidP="00722E81">
      <w:pPr>
        <w:spacing w:before="0" w:after="0"/>
        <w:rPr>
          <w:b/>
          <w:color w:val="0070C0"/>
          <w:sz w:val="28"/>
          <w:szCs w:val="28"/>
        </w:rPr>
      </w:pPr>
      <w:bookmarkStart w:id="19" w:name="_Toc413224788"/>
      <w:r w:rsidRPr="00722E81">
        <w:rPr>
          <w:b/>
          <w:sz w:val="28"/>
          <w:szCs w:val="28"/>
        </w:rPr>
        <w:t xml:space="preserve">4. </w:t>
      </w:r>
      <w:r w:rsidR="00C60E91" w:rsidRPr="00722E81">
        <w:rPr>
          <w:b/>
          <w:sz w:val="28"/>
          <w:szCs w:val="28"/>
        </w:rPr>
        <w:t>Les s</w:t>
      </w:r>
      <w:r w:rsidRPr="00722E81">
        <w:rPr>
          <w:b/>
          <w:sz w:val="28"/>
          <w:szCs w:val="28"/>
        </w:rPr>
        <w:t xml:space="preserve">tylos intelligents (enregistreurs) de </w:t>
      </w:r>
      <w:r w:rsidRPr="00722E81">
        <w:rPr>
          <w:b/>
          <w:color w:val="0070C0"/>
          <w:sz w:val="28"/>
          <w:szCs w:val="28"/>
        </w:rPr>
        <w:t>Livescribe</w:t>
      </w:r>
      <w:r w:rsidRPr="00722E81">
        <w:rPr>
          <w:b/>
          <w:sz w:val="28"/>
          <w:szCs w:val="28"/>
        </w:rPr>
        <w:t xml:space="preserve"> appelés </w:t>
      </w:r>
      <w:r w:rsidRPr="00722E81">
        <w:rPr>
          <w:b/>
          <w:color w:val="0070C0"/>
          <w:sz w:val="28"/>
          <w:szCs w:val="28"/>
        </w:rPr>
        <w:t>SmartPen</w:t>
      </w:r>
      <w:bookmarkEnd w:id="19"/>
      <w:r w:rsidRPr="00722E81">
        <w:rPr>
          <w:b/>
          <w:color w:val="0070C0"/>
          <w:sz w:val="28"/>
          <w:szCs w:val="28"/>
        </w:rPr>
        <w:t xml:space="preserve"> </w:t>
      </w:r>
    </w:p>
    <w:p w:rsidR="000C135A" w:rsidRPr="00722E81" w:rsidRDefault="000C135A" w:rsidP="00722E81">
      <w:pPr>
        <w:spacing w:before="0" w:after="0"/>
        <w:rPr>
          <w:b/>
          <w:sz w:val="28"/>
          <w:szCs w:val="28"/>
        </w:rPr>
      </w:pPr>
    </w:p>
    <w:p w:rsidR="000C135A" w:rsidRPr="001A3460" w:rsidRDefault="000C135A" w:rsidP="00722E81">
      <w:pPr>
        <w:pStyle w:val="Paragraphedeliste"/>
        <w:numPr>
          <w:ilvl w:val="0"/>
          <w:numId w:val="34"/>
        </w:numPr>
        <w:spacing w:before="0" w:after="0" w:line="259" w:lineRule="auto"/>
        <w:rPr>
          <w:rFonts w:cs="Segoe UI"/>
          <w:b/>
          <w:sz w:val="24"/>
          <w:szCs w:val="24"/>
        </w:rPr>
      </w:pPr>
      <w:r w:rsidRPr="000C135A">
        <w:rPr>
          <w:rFonts w:cs="Segoe UI"/>
          <w:b/>
          <w:sz w:val="24"/>
          <w:szCs w:val="24"/>
        </w:rPr>
        <w:t xml:space="preserve">Les versions </w:t>
      </w:r>
      <w:r w:rsidRPr="000C135A">
        <w:rPr>
          <w:rFonts w:cs="Segoe UI"/>
          <w:b/>
          <w:color w:val="0070C0"/>
          <w:sz w:val="24"/>
          <w:szCs w:val="24"/>
        </w:rPr>
        <w:t>Sky</w:t>
      </w:r>
      <w:r w:rsidRPr="000C135A">
        <w:rPr>
          <w:rFonts w:cs="Segoe UI"/>
          <w:b/>
          <w:sz w:val="24"/>
          <w:szCs w:val="24"/>
        </w:rPr>
        <w:t xml:space="preserve"> et </w:t>
      </w:r>
      <w:r w:rsidRPr="000C135A">
        <w:rPr>
          <w:rFonts w:cs="Segoe UI"/>
          <w:b/>
          <w:color w:val="0070C0"/>
          <w:sz w:val="24"/>
          <w:szCs w:val="24"/>
        </w:rPr>
        <w:t>Echo :</w:t>
      </w:r>
    </w:p>
    <w:p w:rsidR="001A3460" w:rsidRPr="000C135A" w:rsidRDefault="001A3460" w:rsidP="001A3460">
      <w:pPr>
        <w:pStyle w:val="Paragraphedeliste"/>
        <w:spacing w:before="0" w:after="160" w:line="259" w:lineRule="auto"/>
        <w:ind w:left="1068"/>
        <w:rPr>
          <w:rFonts w:cs="Segoe UI"/>
          <w:b/>
          <w:sz w:val="24"/>
          <w:szCs w:val="24"/>
        </w:rPr>
      </w:pPr>
    </w:p>
    <w:p w:rsidR="000C135A" w:rsidRPr="000C135A" w:rsidRDefault="000C135A" w:rsidP="000C135A">
      <w:pPr>
        <w:pStyle w:val="Paragraphedeliste"/>
        <w:numPr>
          <w:ilvl w:val="0"/>
          <w:numId w:val="33"/>
        </w:numPr>
        <w:spacing w:before="0" w:after="160" w:line="259" w:lineRule="auto"/>
        <w:ind w:left="1134" w:hanging="425"/>
        <w:rPr>
          <w:rFonts w:cs="Segoe UI"/>
          <w:sz w:val="24"/>
        </w:rPr>
      </w:pPr>
      <w:r w:rsidRPr="000C135A">
        <w:rPr>
          <w:rFonts w:cs="Segoe UI"/>
          <w:color w:val="000000" w:themeColor="text1"/>
          <w:sz w:val="24"/>
        </w:rPr>
        <w:t xml:space="preserve">Les stylos </w:t>
      </w:r>
      <w:r w:rsidRPr="000C135A">
        <w:rPr>
          <w:rFonts w:cs="Segoe UI"/>
          <w:sz w:val="24"/>
        </w:rPr>
        <w:t xml:space="preserve">sont dotés d’une enregistreuse et d’une fonction optique qui associe l’audio à des points sur le papier utilisé. </w:t>
      </w:r>
    </w:p>
    <w:p w:rsidR="000C135A" w:rsidRPr="000C135A" w:rsidRDefault="000C135A" w:rsidP="000C135A">
      <w:pPr>
        <w:numPr>
          <w:ilvl w:val="2"/>
          <w:numId w:val="12"/>
        </w:numPr>
        <w:spacing w:before="0" w:after="160" w:line="259" w:lineRule="auto"/>
        <w:ind w:left="1134" w:hanging="425"/>
        <w:rPr>
          <w:rFonts w:cs="Segoe UI"/>
          <w:sz w:val="24"/>
        </w:rPr>
      </w:pPr>
      <w:r w:rsidRPr="000C135A">
        <w:rPr>
          <w:rFonts w:cs="Segoe UI"/>
          <w:sz w:val="24"/>
        </w:rPr>
        <w:t>La prise de note peut donc être complétée et réécoutée par la suite lorsque la personne active la feuille à l’endroit où elle a noté certains éléments importants. Elle peut réécouter ce qui a été dit au moment où elle le prenait en note.</w:t>
      </w:r>
    </w:p>
    <w:p w:rsidR="000C135A" w:rsidRPr="000C135A" w:rsidRDefault="000C135A" w:rsidP="000C135A">
      <w:pPr>
        <w:numPr>
          <w:ilvl w:val="2"/>
          <w:numId w:val="12"/>
        </w:numPr>
        <w:spacing w:before="0" w:after="160" w:line="259" w:lineRule="auto"/>
        <w:ind w:left="1134" w:hanging="425"/>
        <w:rPr>
          <w:rFonts w:cs="Segoe UI"/>
          <w:sz w:val="24"/>
        </w:rPr>
      </w:pPr>
      <w:r w:rsidRPr="000C135A">
        <w:rPr>
          <w:rFonts w:cs="Segoe UI"/>
          <w:sz w:val="24"/>
        </w:rPr>
        <w:t xml:space="preserve">On peut utiliser des autocollants </w:t>
      </w:r>
      <w:r w:rsidR="00A97BC7">
        <w:rPr>
          <w:rFonts w:cs="Segoe UI"/>
          <w:sz w:val="24"/>
        </w:rPr>
        <w:t xml:space="preserve">conçus </w:t>
      </w:r>
      <w:r w:rsidRPr="000C135A">
        <w:rPr>
          <w:rFonts w:cs="Segoe UI"/>
          <w:sz w:val="24"/>
        </w:rPr>
        <w:t>pour stylos enregistreur</w:t>
      </w:r>
      <w:r w:rsidR="00C03368">
        <w:rPr>
          <w:rFonts w:cs="Segoe UI"/>
          <w:sz w:val="24"/>
        </w:rPr>
        <w:t>s</w:t>
      </w:r>
      <w:r w:rsidRPr="000C135A">
        <w:rPr>
          <w:rFonts w:cs="Segoe UI"/>
          <w:sz w:val="24"/>
        </w:rPr>
        <w:t xml:space="preserve"> afin d’enregistrer et de noter des idées et ainsi résumer sa lecture au fur et à mesure, étudier, faire des listes de vocabulaire, etc.</w:t>
      </w:r>
    </w:p>
    <w:p w:rsidR="000C135A" w:rsidRPr="000C135A" w:rsidRDefault="001A3460" w:rsidP="000C135A">
      <w:pPr>
        <w:pStyle w:val="Listepuces"/>
        <w:ind w:left="1080" w:hanging="360"/>
        <w:rPr>
          <w:rFonts w:cs="Segoe UI"/>
          <w:sz w:val="24"/>
        </w:rPr>
      </w:pPr>
      <w:r w:rsidRPr="000C135A">
        <w:rPr>
          <w:rFonts w:cs="Segoe UI"/>
          <w:b/>
          <w:noProof/>
          <w:sz w:val="24"/>
          <w:lang w:val="fr-CA" w:eastAsia="fr-CA"/>
        </w:rPr>
        <mc:AlternateContent>
          <mc:Choice Requires="wps">
            <w:drawing>
              <wp:anchor distT="0" distB="0" distL="114300" distR="114300" simplePos="0" relativeHeight="251685888" behindDoc="0" locked="0" layoutInCell="1" allowOverlap="1" wp14:anchorId="6EA396FD" wp14:editId="14E45310">
                <wp:simplePos x="0" y="0"/>
                <wp:positionH relativeFrom="column">
                  <wp:posOffset>5720080</wp:posOffset>
                </wp:positionH>
                <wp:positionV relativeFrom="paragraph">
                  <wp:posOffset>1381125</wp:posOffset>
                </wp:positionV>
                <wp:extent cx="638355" cy="526211"/>
                <wp:effectExtent l="19050" t="19050" r="28575" b="45720"/>
                <wp:wrapNone/>
                <wp:docPr id="10" name="Flèche gauche 10"/>
                <wp:cNvGraphicFramePr/>
                <a:graphic xmlns:a="http://schemas.openxmlformats.org/drawingml/2006/main">
                  <a:graphicData uri="http://schemas.microsoft.com/office/word/2010/wordprocessingShape">
                    <wps:wsp>
                      <wps:cNvSpPr/>
                      <wps:spPr>
                        <a:xfrm>
                          <a:off x="0" y="0"/>
                          <a:ext cx="638355" cy="526211"/>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BE0F18" id="Flèche gauche 10" o:spid="_x0000_s1026" type="#_x0000_t66" style="position:absolute;margin-left:450.4pt;margin-top:108.75pt;width:50.25pt;height:41.4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ya5fgIAAEQFAAAOAAAAZHJzL2Uyb0RvYy54bWysVMFO3DAQvVfqP1i+l2wWltIVWbQCUVVC&#10;gAoVZ+PYm0i2xx17N7v9ov5Hf4yxkw0IUA9Vc3Bsz8zzzPMbn55trWEbhaEFV/HyYMKZchLq1q0q&#10;/uP+8tMJZyEKVwsDTlV8pwI/W3z8cNr5uZpCA6ZWyAjEhXnnK97E6OdFEWSjrAgH4JUjowa0ItIS&#10;V0WNoiN0a4rpZHJcdIC1R5AqBNq96I18kfG1VjLeaB1UZKbilFvMI+bxMY3F4lTMVyh808ohDfEP&#10;WVjROjp0hLoQUbA1tm+gbCsRAuh4IMEWoHUrVa6Bqiknr6q5a4RXuRYiJ/iRpvD/YOX15hZZW9Pd&#10;ET1OWLqjS/PnN/HPVmKdfmQgljof5uR8529xWAWappK3Gm36UzFsm5ndjcyqbWSSNo8PTw5nM84k&#10;mWbT42lZJsziOdhjiF8VWJYmFTdKxyUidJlUsbkKsfff+1FwyqjPIc/izqiUhnHflaaK6NRpjs5a&#10;UucG2UaQCoSUysWyNzWiVv32bELfkNQYkVPMgAlZt8aM2ANA0ulb7D7XwT+FqizFMXjyt8T64DEi&#10;nwwujsG2dYDvARiqaji599+T1FOTWHqEekf3jdA3QvDysiXCr0SItwJJ+SQC6uZ4Q4M20FUchhln&#10;DeCv9/aTPwmSrJx11EkVDz/XAhVn5psjqX4pj45S6+XF0ezzlBb40vL40uLW9hzomkp6N7zM0+Qf&#10;zX6qEewDNf0ynUom4SSdXXEZcb84j32H07Mh1XKZ3ajdvIhX7s7LBJ5YTVq63z4I9IPqIsn1GvZd&#10;J+avdNf7pkgHy3UE3WZRPvM68E2tmoUzPCvpLXi5zl7Pj9/iCQAA//8DAFBLAwQUAAYACAAAACEA&#10;RPjvfuAAAAAMAQAADwAAAGRycy9kb3ducmV2LnhtbEyPzU7DMBCE70i8g7VI3Kg3Lb8hTtUi4Fxa&#10;JNSbGy9JaLxOY6dJ3x73BMfRjGa+yeajbcSROl87VpBMEARx4UzNpYLPzdvNIwgfNBvdOCYFJ/Iw&#10;zy8vMp0aN/AHHdehFLGEfaoVVCG0qZS+qMhqP3EtcfS+XWd1iLIrpen0EMttI6eI99LqmuNCpVt6&#10;qajYr3urYNvj6eun3Sxrt3rdL97Lw3ZYHpS6vhoXzyACjeEvDGf8iA55ZNq5no0XjYInxIgeFEyT&#10;hzsQ5wRiMgOxUzBDvAWZZ/L/ifwXAAD//wMAUEsBAi0AFAAGAAgAAAAhALaDOJL+AAAA4QEAABMA&#10;AAAAAAAAAAAAAAAAAAAAAFtDb250ZW50X1R5cGVzXS54bWxQSwECLQAUAAYACAAAACEAOP0h/9YA&#10;AACUAQAACwAAAAAAAAAAAAAAAAAvAQAAX3JlbHMvLnJlbHNQSwECLQAUAAYACAAAACEAOh8muX4C&#10;AABEBQAADgAAAAAAAAAAAAAAAAAuAgAAZHJzL2Uyb0RvYy54bWxQSwECLQAUAAYACAAAACEARPjv&#10;fuAAAAAMAQAADwAAAAAAAAAAAAAAAADYBAAAZHJzL2Rvd25yZXYueG1sUEsFBgAAAAAEAAQA8wAA&#10;AOUFAAAAAA==&#10;" adj="8903" fillcolor="#4f81bd [3204]" strokecolor="#243f60 [1604]" strokeweight="2pt"/>
            </w:pict>
          </mc:Fallback>
        </mc:AlternateContent>
      </w:r>
      <w:r w:rsidRPr="000C135A">
        <w:rPr>
          <w:rFonts w:cs="Segoe UI"/>
          <w:b/>
          <w:noProof/>
          <w:sz w:val="24"/>
          <w:lang w:val="fr-CA" w:eastAsia="fr-CA"/>
        </w:rPr>
        <mc:AlternateContent>
          <mc:Choice Requires="wps">
            <w:drawing>
              <wp:anchor distT="0" distB="0" distL="114300" distR="114300" simplePos="0" relativeHeight="251686912" behindDoc="0" locked="0" layoutInCell="1" allowOverlap="1" wp14:anchorId="165336B3" wp14:editId="1166391D">
                <wp:simplePos x="0" y="0"/>
                <wp:positionH relativeFrom="column">
                  <wp:posOffset>2735580</wp:posOffset>
                </wp:positionH>
                <wp:positionV relativeFrom="paragraph">
                  <wp:posOffset>2492375</wp:posOffset>
                </wp:positionV>
                <wp:extent cx="215660" cy="181154"/>
                <wp:effectExtent l="19050" t="19050" r="32385" b="28575"/>
                <wp:wrapNone/>
                <wp:docPr id="5" name="Flèche vers le haut 5"/>
                <wp:cNvGraphicFramePr/>
                <a:graphic xmlns:a="http://schemas.openxmlformats.org/drawingml/2006/main">
                  <a:graphicData uri="http://schemas.microsoft.com/office/word/2010/wordprocessingShape">
                    <wps:wsp>
                      <wps:cNvSpPr/>
                      <wps:spPr>
                        <a:xfrm>
                          <a:off x="0" y="0"/>
                          <a:ext cx="215660" cy="181154"/>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D87457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èche vers le haut 5" o:spid="_x0000_s1026" type="#_x0000_t68" style="position:absolute;margin-left:215.4pt;margin-top:196.25pt;width:17pt;height:14.2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wJ/gAIAAEYFAAAOAAAAZHJzL2Uyb0RvYy54bWysVMFOGzEQvVfqP1i+l81GCaURGxSBqCoh&#10;QEDF2XhtdiXb446dbNIv6n/0xzr2bpYIUA9V9+C1PTPPM89vfHq2tYZtFIYWXMXLowlnykmoW/dc&#10;8e8Pl59OOAtRuFoYcKriOxX42fLjh9POL9QUGjC1QkYgLiw6X/EmRr8oiiAbZUU4Aq8cGTWgFZGW&#10;+FzUKDpCt6aYTibHRQdYewSpQqDdi97IlxlfayXjjdZBRWYqTrnFPGIen9JYLE/F4hmFb1o5pCH+&#10;IQsrWkeHjlAXIgq2xvYNlG0lQgAdjyTYArRupco1UDXl5FU1943wKtdC5AQ/0hT+H6y83twia+uK&#10;zzlzwtIVXZrfv4j+fKvMKNaIdWTzxFTnw4IC7v0tDqtA01T2VqNNfyqIbTO7u5FdtY1M0ua0nB8f&#10;0x1IMpUnZTmfJcziJdhjiF8VWJYmFV/7FSJ0mVaxuQqx9957UWjKp88gz+LOqJSEcXdKU03pzByd&#10;1aTODbKNIB0IKZWLZW9qRE2lpu35hL4hpTEiJ5gBE7JujRmxB4Ck1LfYfa6DfwpVWYxj8ORvifXB&#10;Y0Q+GVwcg23rAN8DMFTVcHLvvyeppyax9AT1jm4coW+F4OVlS3RfiRBvBZL26Yaon+MNDdpAV3EY&#10;Zpw1gD/f20/+JEmyctZRL1U8/FgLVJyZb47E+qWczVLz5cVs/nlKCzy0PB1a3NqeA91HSS+Hl3ma&#10;/KPZTzWCfaS2X6VTySScpLMrLiPuF+ex73F6OKRarbIbNZwX8crde5nAE6tJSw/bR4F+0FwksV7D&#10;vu/E4pXuet8U6WC1jqDbLMoXXge+qVmzcIaHJb0Gh+vs9fL8Lf8AAAD//wMAUEsDBBQABgAIAAAA&#10;IQAyTPtH4gAAAAsBAAAPAAAAZHJzL2Rvd25yZXYueG1sTI9PS8QwEMXvgt8hjOBlcZPt1qK16SKC&#10;iCCrVhG8ZZsxLTZJbdI/fnvHk95m3jze+02xW2zHJhxC652EzVoAQ1d73Toj4fXl9uwCWIjKadV5&#10;hxK+McCuPD4qVK797J5xqqJhFOJCriQ0MfY556Fu0Kqw9j06un34wapI62C4HtRM4bbjiRAZt6p1&#10;1NCoHm8arD+r0Uowlcnul+nta9U/PTzeve9xXsaVlKcny/UVsIhL/DPDLz6hQ0lMBz86HVgnId0K&#10;Qo8StpfJOTBypFlKyoGGZCOAlwX//0P5AwAA//8DAFBLAQItABQABgAIAAAAIQC2gziS/gAAAOEB&#10;AAATAAAAAAAAAAAAAAAAAAAAAABbQ29udGVudF9UeXBlc10ueG1sUEsBAi0AFAAGAAgAAAAhADj9&#10;If/WAAAAlAEAAAsAAAAAAAAAAAAAAAAALwEAAF9yZWxzLy5yZWxzUEsBAi0AFAAGAAgAAAAhAOpT&#10;An+AAgAARgUAAA4AAAAAAAAAAAAAAAAALgIAAGRycy9lMm9Eb2MueG1sUEsBAi0AFAAGAAgAAAAh&#10;ADJM+0fiAAAACwEAAA8AAAAAAAAAAAAAAAAA2gQAAGRycy9kb3ducmV2LnhtbFBLBQYAAAAABAAE&#10;APMAAADpBQAAAAA=&#10;" adj="10800" fillcolor="#4f81bd [3204]" strokecolor="#243f60 [1604]" strokeweight="2pt"/>
            </w:pict>
          </mc:Fallback>
        </mc:AlternateContent>
      </w:r>
      <w:r w:rsidRPr="000C135A">
        <w:rPr>
          <w:rFonts w:cs="Segoe UI"/>
          <w:b/>
          <w:noProof/>
          <w:sz w:val="24"/>
          <w:lang w:val="fr-CA" w:eastAsia="fr-CA"/>
        </w:rPr>
        <mc:AlternateContent>
          <mc:Choice Requires="wps">
            <w:drawing>
              <wp:anchor distT="0" distB="0" distL="114300" distR="114300" simplePos="0" relativeHeight="251687936" behindDoc="0" locked="0" layoutInCell="1" allowOverlap="1" wp14:anchorId="19A9B6F9" wp14:editId="1EDD3318">
                <wp:simplePos x="0" y="0"/>
                <wp:positionH relativeFrom="column">
                  <wp:posOffset>3063875</wp:posOffset>
                </wp:positionH>
                <wp:positionV relativeFrom="paragraph">
                  <wp:posOffset>3489325</wp:posOffset>
                </wp:positionV>
                <wp:extent cx="215660" cy="181154"/>
                <wp:effectExtent l="19050" t="19050" r="32385" b="28575"/>
                <wp:wrapNone/>
                <wp:docPr id="4" name="Flèche vers le haut 4"/>
                <wp:cNvGraphicFramePr/>
                <a:graphic xmlns:a="http://schemas.openxmlformats.org/drawingml/2006/main">
                  <a:graphicData uri="http://schemas.microsoft.com/office/word/2010/wordprocessingShape">
                    <wps:wsp>
                      <wps:cNvSpPr/>
                      <wps:spPr>
                        <a:xfrm>
                          <a:off x="0" y="0"/>
                          <a:ext cx="215660" cy="181154"/>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C48FAC" id="Flèche vers le haut 4" o:spid="_x0000_s1026" type="#_x0000_t68" style="position:absolute;margin-left:241.25pt;margin-top:274.75pt;width:17pt;height:14.2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uyFgQIAAEYFAAAOAAAAZHJzL2Uyb0RvYy54bWysVMFu2zAMvQ/YPwi6r46DpOuCOkXQosOA&#10;oi3aDj2rslQbkESNUuJkX7T/2I+Nkh03aIsdhvkgiyL5SD6ROj3bWsM2CkMLruLl0YQz5STUrXuu&#10;+PeHy08nnIUoXC0MOFXxnQr8bPnxw2nnF2oKDZhaISMQFxadr3gTo18URZCNsiIcgVeOlBrQikgi&#10;Phc1io7QrSmmk8lx0QHWHkGqEOj0olfyZcbXWsl4o3VQkZmKU24xr5jXp7QWy1OxeEbhm1YOaYh/&#10;yMKK1lHQEepCRMHW2L6Bsq1ECKDjkQRbgNatVLkGqqacvKrmvhFe5VqInOBHmsL/g5XXm1tkbV3x&#10;GWdOWLqiS/P7F9Gfb5UZxRqxjmyWmOp8WJDDvb/FQQq0TWVvNdr0p4LYNrO7G9lV28gkHU7L+fEx&#10;3YEkVXlSlvOMWbw4ewzxqwLL0qbia79ChC7TKjZXIVJMst5bkZDy6TPIu7gzKiVh3J3SVFOKmb1z&#10;N6lzg2wjqA+ElMrFslc1oqZS0/F8Ql8qk4KMHlnKgAlZt8aM2ANA6tS32D3MYJ9cVW7G0Xnyt8R6&#10;59EjRwYXR2fbOsD3AAxVNUTu7fck9dQklp6g3tGNI/SjELy8bInuKxHirUDqfbohmud4Q4s20FUc&#10;hh1nDeDP986TPbUkaTnraJYqHn6sBSrOzDdHzfqlnM3S8GVhNv88JQEPNU+HGre250D3UdLL4WXe&#10;Jvto9luNYB9p7FcpKqmEkxS74jLiXjiP/YzTwyHVapXNaOC8iFfu3ssEnlhNvfSwfRToh56L1KzX&#10;sJ87sXjVd71t8nSwWkfQbW7KF14HvmlYc+MMD0t6DQ7lbPXy/C3/AAAA//8DAFBLAwQUAAYACAAA&#10;ACEArt9S+uEAAAALAQAADwAAAGRycy9kb3ducmV2LnhtbEyPTUvEMBCG74L/IYzgZXHTXba11qaL&#10;CCKC+FFF8JZtxrTYJLVJ2/jvHU96e4Z5eeeZch9Nz2YcfeesgM06AYa2caqzWsDry81ZDswHaZXs&#10;nUUB3+hhXx0flbJQbrHPONdBMyqxvpAC2hCGgnPftGikX7sBLe0+3GhkoHHUXI1yoXLT822SZNzI&#10;ztKFVg543WLzWU9GgK51dhfnt6/V8HT/ePv+gEucVkKcnsSrS2ABY/gLw68+qUNFTgc3WeVZL2CX&#10;b1OKCkh3FwSUSDcZwYHgPE+AVyX//0P1AwAA//8DAFBLAQItABQABgAIAAAAIQC2gziS/gAAAOEB&#10;AAATAAAAAAAAAAAAAAAAAAAAAABbQ29udGVudF9UeXBlc10ueG1sUEsBAi0AFAAGAAgAAAAhADj9&#10;If/WAAAAlAEAAAsAAAAAAAAAAAAAAAAALwEAAF9yZWxzLy5yZWxzUEsBAi0AFAAGAAgAAAAhADOC&#10;7IWBAgAARgUAAA4AAAAAAAAAAAAAAAAALgIAAGRycy9lMm9Eb2MueG1sUEsBAi0AFAAGAAgAAAAh&#10;AK7fUvrhAAAACwEAAA8AAAAAAAAAAAAAAAAA2wQAAGRycy9kb3ducmV2LnhtbFBLBQYAAAAABAAE&#10;APMAAADpBQAAAAA=&#10;" adj="10800" fillcolor="#4f81bd [3204]" strokecolor="#243f60 [1604]" strokeweight="2pt"/>
            </w:pict>
          </mc:Fallback>
        </mc:AlternateContent>
      </w:r>
      <w:r w:rsidRPr="000C135A">
        <w:rPr>
          <w:rFonts w:cs="Segoe UI"/>
          <w:b/>
          <w:noProof/>
          <w:sz w:val="24"/>
          <w:lang w:val="fr-CA" w:eastAsia="fr-CA"/>
        </w:rPr>
        <w:drawing>
          <wp:anchor distT="0" distB="0" distL="114300" distR="114300" simplePos="0" relativeHeight="251674624" behindDoc="1" locked="0" layoutInCell="1" allowOverlap="1" wp14:anchorId="26FDE1E2" wp14:editId="74CF5D7C">
            <wp:simplePos x="0" y="0"/>
            <wp:positionH relativeFrom="column">
              <wp:posOffset>259080</wp:posOffset>
            </wp:positionH>
            <wp:positionV relativeFrom="paragraph">
              <wp:posOffset>1033145</wp:posOffset>
            </wp:positionV>
            <wp:extent cx="5543550" cy="2742565"/>
            <wp:effectExtent l="57150" t="57150" r="114300" b="114935"/>
            <wp:wrapTight wrapText="bothSides">
              <wp:wrapPolygon edited="0">
                <wp:start x="-74" y="-450"/>
                <wp:lineTo x="-223" y="-300"/>
                <wp:lineTo x="-223" y="21755"/>
                <wp:lineTo x="-74" y="22355"/>
                <wp:lineTo x="21823" y="22355"/>
                <wp:lineTo x="21971" y="21455"/>
                <wp:lineTo x="21971" y="2100"/>
                <wp:lineTo x="21748" y="-150"/>
                <wp:lineTo x="21748" y="-450"/>
                <wp:lineTo x="-74" y="-450"/>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t="1" b="34475"/>
                    <a:stretch/>
                  </pic:blipFill>
                  <pic:spPr bwMode="auto">
                    <a:xfrm>
                      <a:off x="0" y="0"/>
                      <a:ext cx="5543550" cy="2742565"/>
                    </a:xfrm>
                    <a:prstGeom prst="rect">
                      <a:avLst/>
                    </a:prstGeom>
                    <a:ln w="19050" cap="sq" cmpd="sng" algn="ctr">
                      <a:solidFill>
                        <a:srgbClr val="5B9BD5"/>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135A" w:rsidRPr="000C135A">
        <w:rPr>
          <w:rFonts w:cs="Segoe UI"/>
          <w:b/>
          <w:color w:val="0070C0"/>
          <w:sz w:val="24"/>
        </w:rPr>
        <w:t>Livescribe Desktop</w:t>
      </w:r>
      <w:r w:rsidR="000C135A" w:rsidRPr="000C135A">
        <w:rPr>
          <w:rFonts w:cs="Segoe UI"/>
          <w:color w:val="0070C0"/>
          <w:sz w:val="24"/>
        </w:rPr>
        <w:t xml:space="preserve"> </w:t>
      </w:r>
      <w:r w:rsidR="000C135A" w:rsidRPr="000C135A">
        <w:rPr>
          <w:rFonts w:cs="Segoe UI"/>
          <w:sz w:val="24"/>
        </w:rPr>
        <w:t xml:space="preserve">(pour </w:t>
      </w:r>
      <w:r w:rsidR="000C135A" w:rsidRPr="000C135A">
        <w:rPr>
          <w:rFonts w:cs="Segoe UI"/>
          <w:color w:val="0070C0"/>
          <w:sz w:val="24"/>
        </w:rPr>
        <w:t>l’</w:t>
      </w:r>
      <w:r w:rsidR="000C135A" w:rsidRPr="000C135A">
        <w:rPr>
          <w:rFonts w:cs="Segoe UI"/>
          <w:b/>
          <w:color w:val="0070C0"/>
          <w:sz w:val="24"/>
        </w:rPr>
        <w:t>Echo</w:t>
      </w:r>
      <w:r w:rsidR="000C135A" w:rsidRPr="000C135A">
        <w:rPr>
          <w:rFonts w:cs="Segoe UI"/>
          <w:sz w:val="24"/>
        </w:rPr>
        <w:t xml:space="preserve">) et </w:t>
      </w:r>
      <w:r w:rsidR="000C135A" w:rsidRPr="000C135A">
        <w:rPr>
          <w:rFonts w:cs="Segoe UI"/>
          <w:b/>
          <w:color w:val="0070C0"/>
          <w:sz w:val="24"/>
        </w:rPr>
        <w:t>Evernote</w:t>
      </w:r>
      <w:r w:rsidR="000C135A" w:rsidRPr="000C135A">
        <w:rPr>
          <w:rFonts w:cs="Segoe UI"/>
          <w:color w:val="0070C0"/>
          <w:sz w:val="24"/>
        </w:rPr>
        <w:t xml:space="preserve"> </w:t>
      </w:r>
      <w:r w:rsidR="000C135A" w:rsidRPr="000C135A">
        <w:rPr>
          <w:rFonts w:cs="Segoe UI"/>
          <w:sz w:val="24"/>
        </w:rPr>
        <w:t xml:space="preserve">combiné à </w:t>
      </w:r>
      <w:r w:rsidR="000C135A" w:rsidRPr="000C135A">
        <w:rPr>
          <w:rFonts w:cs="Segoe UI"/>
          <w:b/>
          <w:color w:val="0070C0"/>
          <w:sz w:val="24"/>
        </w:rPr>
        <w:t>Livescribe Player</w:t>
      </w:r>
      <w:r w:rsidR="000C135A" w:rsidRPr="000C135A">
        <w:rPr>
          <w:rFonts w:cs="Segoe UI"/>
          <w:color w:val="0070C0"/>
          <w:sz w:val="24"/>
        </w:rPr>
        <w:t xml:space="preserve"> </w:t>
      </w:r>
      <w:r w:rsidR="000C135A" w:rsidRPr="000C135A">
        <w:rPr>
          <w:rFonts w:cs="Segoe UI"/>
          <w:sz w:val="24"/>
        </w:rPr>
        <w:t xml:space="preserve">(pour le </w:t>
      </w:r>
      <w:r w:rsidR="000C135A" w:rsidRPr="000C135A">
        <w:rPr>
          <w:rFonts w:cs="Segoe UI"/>
          <w:b/>
          <w:color w:val="0070C0"/>
          <w:sz w:val="24"/>
        </w:rPr>
        <w:t>Sky</w:t>
      </w:r>
      <w:r w:rsidR="000C135A" w:rsidRPr="000C135A">
        <w:rPr>
          <w:rFonts w:cs="Segoe UI"/>
          <w:sz w:val="24"/>
        </w:rPr>
        <w:t>)</w:t>
      </w:r>
      <w:r w:rsidR="000C135A" w:rsidRPr="000C135A">
        <w:rPr>
          <w:rFonts w:cs="Segoe UI"/>
          <w:color w:val="0070C0"/>
          <w:sz w:val="24"/>
        </w:rPr>
        <w:t xml:space="preserve"> </w:t>
      </w:r>
      <w:r w:rsidR="000C135A" w:rsidRPr="000C135A">
        <w:rPr>
          <w:rFonts w:cs="Segoe UI"/>
          <w:sz w:val="24"/>
        </w:rPr>
        <w:t>gèrent la copie numérique des notes et permettent de faire une recherche par mots clés dans la version électronique des cahiers qui peut être téléchargé</w:t>
      </w:r>
      <w:r w:rsidR="00A97BC7">
        <w:rPr>
          <w:rFonts w:cs="Segoe UI"/>
          <w:sz w:val="24"/>
        </w:rPr>
        <w:t>e</w:t>
      </w:r>
      <w:r w:rsidR="000C135A" w:rsidRPr="000C135A">
        <w:rPr>
          <w:rFonts w:cs="Segoe UI"/>
          <w:sz w:val="24"/>
        </w:rPr>
        <w:t xml:space="preserve"> à l’ordinateur. </w:t>
      </w:r>
    </w:p>
    <w:p w:rsidR="000C135A" w:rsidRPr="001A3460" w:rsidRDefault="000C135A" w:rsidP="000C135A">
      <w:pPr>
        <w:pStyle w:val="Paragraphedeliste"/>
        <w:numPr>
          <w:ilvl w:val="0"/>
          <w:numId w:val="32"/>
        </w:numPr>
        <w:spacing w:before="0"/>
        <w:ind w:left="1068"/>
        <w:jc w:val="both"/>
        <w:rPr>
          <w:rFonts w:cs="Segoe UI"/>
          <w:b/>
          <w:color w:val="0070C0"/>
          <w:sz w:val="32"/>
          <w:szCs w:val="28"/>
          <w:u w:val="single"/>
        </w:rPr>
      </w:pPr>
      <w:r w:rsidRPr="000C135A">
        <w:rPr>
          <w:rFonts w:cs="Segoe UI"/>
          <w:b/>
          <w:sz w:val="24"/>
        </w:rPr>
        <w:lastRenderedPageBreak/>
        <w:t>Conversion en texte tapé avec l’</w:t>
      </w:r>
      <w:r w:rsidRPr="000C135A">
        <w:rPr>
          <w:rFonts w:cs="Segoe UI"/>
          <w:b/>
          <w:color w:val="0070C0"/>
          <w:sz w:val="24"/>
        </w:rPr>
        <w:t>Echo Smartpen</w:t>
      </w:r>
      <w:r w:rsidRPr="000C135A">
        <w:rPr>
          <w:rFonts w:cs="Segoe UI"/>
          <w:b/>
          <w:sz w:val="24"/>
        </w:rPr>
        <w:t xml:space="preserve"> : </w:t>
      </w:r>
      <w:r w:rsidRPr="000C135A">
        <w:rPr>
          <w:rFonts w:cs="Segoe UI"/>
          <w:sz w:val="24"/>
        </w:rPr>
        <w:t>L’</w:t>
      </w:r>
      <w:r w:rsidRPr="000C135A">
        <w:rPr>
          <w:rFonts w:cs="Segoe UI"/>
          <w:b/>
          <w:sz w:val="24"/>
        </w:rPr>
        <w:t xml:space="preserve">application </w:t>
      </w:r>
      <w:r w:rsidRPr="000C135A">
        <w:rPr>
          <w:rFonts w:cs="Segoe UI"/>
          <w:b/>
          <w:color w:val="0070C0"/>
          <w:sz w:val="24"/>
        </w:rPr>
        <w:t xml:space="preserve">MyScript </w:t>
      </w:r>
      <w:r w:rsidRPr="000C135A">
        <w:rPr>
          <w:rFonts w:cs="Segoe UI"/>
          <w:sz w:val="24"/>
        </w:rPr>
        <w:t>fonctionne avec l’application</w:t>
      </w:r>
      <w:r w:rsidRPr="000C135A">
        <w:rPr>
          <w:rFonts w:cs="Segoe UI"/>
          <w:b/>
          <w:sz w:val="24"/>
        </w:rPr>
        <w:t xml:space="preserve"> </w:t>
      </w:r>
      <w:r w:rsidRPr="000C135A">
        <w:rPr>
          <w:rFonts w:cs="Segoe UI"/>
          <w:b/>
          <w:color w:val="0070C0"/>
          <w:sz w:val="24"/>
        </w:rPr>
        <w:t xml:space="preserve">Desktop </w:t>
      </w:r>
      <w:r w:rsidRPr="000C135A">
        <w:rPr>
          <w:rFonts w:cs="Segoe UI"/>
          <w:sz w:val="24"/>
        </w:rPr>
        <w:t>sur le Mac ou le PC.</w:t>
      </w:r>
      <w:r w:rsidRPr="000C135A">
        <w:rPr>
          <w:rFonts w:cs="Segoe UI"/>
          <w:b/>
          <w:sz w:val="24"/>
        </w:rPr>
        <w:t xml:space="preserve"> </w:t>
      </w:r>
      <w:r w:rsidRPr="000C135A">
        <w:rPr>
          <w:rFonts w:cs="Segoe UI"/>
          <w:sz w:val="24"/>
        </w:rPr>
        <w:t>Cette application permet de convertir les pages manuscrites en fichier texte (tapé)</w:t>
      </w:r>
      <w:r w:rsidRPr="000C135A">
        <w:rPr>
          <w:rFonts w:cs="Segoe UI"/>
          <w:b/>
          <w:color w:val="0070C0"/>
          <w:sz w:val="24"/>
        </w:rPr>
        <w:t>.</w:t>
      </w:r>
      <w:r w:rsidRPr="000C135A">
        <w:rPr>
          <w:noProof/>
          <w:lang w:eastAsia="fr-CA"/>
        </w:rPr>
        <w:drawing>
          <wp:inline distT="0" distB="0" distL="0" distR="0" wp14:anchorId="52425BB3" wp14:editId="56C4D365">
            <wp:extent cx="4781550" cy="3225626"/>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4797080" cy="3236102"/>
                    </a:xfrm>
                    <a:prstGeom prst="rect">
                      <a:avLst/>
                    </a:prstGeom>
                    <a:ln>
                      <a:noFill/>
                    </a:ln>
                    <a:extLst>
                      <a:ext uri="{53640926-AAD7-44D8-BBD7-CCE9431645EC}">
                        <a14:shadowObscured xmlns:a14="http://schemas.microsoft.com/office/drawing/2010/main"/>
                      </a:ext>
                    </a:extLst>
                  </pic:spPr>
                </pic:pic>
              </a:graphicData>
            </a:graphic>
          </wp:inline>
        </w:drawing>
      </w:r>
    </w:p>
    <w:p w:rsidR="001A3460" w:rsidRPr="00722E81" w:rsidRDefault="001A3460" w:rsidP="00722E81">
      <w:pPr>
        <w:rPr>
          <w:sz w:val="24"/>
          <w:szCs w:val="24"/>
        </w:rPr>
      </w:pPr>
    </w:p>
    <w:p w:rsidR="000C135A" w:rsidRPr="00722E81" w:rsidRDefault="000C135A" w:rsidP="00722E81">
      <w:pPr>
        <w:rPr>
          <w:b/>
          <w:sz w:val="24"/>
          <w:szCs w:val="24"/>
        </w:rPr>
      </w:pPr>
      <w:r w:rsidRPr="00722E81">
        <w:rPr>
          <w:b/>
          <w:bCs/>
          <w:sz w:val="24"/>
          <w:szCs w:val="24"/>
        </w:rPr>
        <w:t xml:space="preserve">La version </w:t>
      </w:r>
      <w:r w:rsidRPr="00722E81">
        <w:rPr>
          <w:b/>
          <w:bCs/>
          <w:color w:val="0070C0"/>
          <w:sz w:val="24"/>
          <w:szCs w:val="24"/>
        </w:rPr>
        <w:t xml:space="preserve">Livescribe Smartpen 3 </w:t>
      </w:r>
      <w:r w:rsidRPr="00722E81">
        <w:rPr>
          <w:b/>
          <w:sz w:val="24"/>
          <w:szCs w:val="24"/>
        </w:rPr>
        <w:t xml:space="preserve">avec application </w:t>
      </w:r>
      <w:r w:rsidRPr="00722E81">
        <w:rPr>
          <w:b/>
          <w:bCs/>
          <w:color w:val="0070C0"/>
          <w:sz w:val="24"/>
          <w:szCs w:val="24"/>
        </w:rPr>
        <w:t>Livescribe+</w:t>
      </w:r>
      <w:r w:rsidRPr="00722E81">
        <w:rPr>
          <w:b/>
          <w:bCs/>
          <w:sz w:val="24"/>
          <w:szCs w:val="24"/>
        </w:rPr>
        <w:t xml:space="preserve"> </w:t>
      </w:r>
      <w:r w:rsidRPr="00722E81">
        <w:rPr>
          <w:b/>
          <w:sz w:val="24"/>
          <w:szCs w:val="24"/>
        </w:rPr>
        <w:t xml:space="preserve">pour l’iPad  </w:t>
      </w:r>
    </w:p>
    <w:p w:rsidR="000C135A" w:rsidRPr="000C135A" w:rsidRDefault="000C135A" w:rsidP="000C135A">
      <w:pPr>
        <w:pStyle w:val="Default"/>
        <w:ind w:left="709"/>
        <w:rPr>
          <w:rFonts w:asciiTheme="minorHAnsi" w:hAnsiTheme="minorHAnsi"/>
        </w:rPr>
      </w:pPr>
    </w:p>
    <w:p w:rsidR="000C135A" w:rsidRPr="000C135A" w:rsidRDefault="000C135A" w:rsidP="000C135A">
      <w:pPr>
        <w:pStyle w:val="Default"/>
        <w:numPr>
          <w:ilvl w:val="1"/>
          <w:numId w:val="12"/>
        </w:numPr>
        <w:tabs>
          <w:tab w:val="clear" w:pos="1416"/>
          <w:tab w:val="num" w:pos="709"/>
        </w:tabs>
        <w:ind w:left="709" w:hanging="425"/>
        <w:rPr>
          <w:rFonts w:asciiTheme="minorHAnsi" w:hAnsiTheme="minorHAnsi"/>
        </w:rPr>
      </w:pPr>
      <w:r w:rsidRPr="000C135A">
        <w:rPr>
          <w:rFonts w:asciiTheme="minorHAnsi" w:hAnsiTheme="minorHAnsi"/>
        </w:rPr>
        <w:t xml:space="preserve">Ce stylo n’enregistre pas l’audio. C’est l’iPad qui enregistre l’audio en l’associant à ce qui est écrit dans un cahier. Ce qu’on écrit dans le cahier physique apparait sur l’iPad au même moment. Le cahier virtuel sur l’iPad fonctionne ensuite de la même façon que le cahier format papier des autres Smartpens (Echo et Sky). </w:t>
      </w:r>
    </w:p>
    <w:p w:rsidR="000C135A" w:rsidRPr="000C135A" w:rsidRDefault="000C135A" w:rsidP="000C135A">
      <w:pPr>
        <w:pStyle w:val="Default"/>
        <w:ind w:left="709"/>
        <w:rPr>
          <w:rFonts w:asciiTheme="minorHAnsi" w:hAnsiTheme="minorHAnsi"/>
        </w:rPr>
      </w:pPr>
    </w:p>
    <w:p w:rsidR="000C135A" w:rsidRPr="000C135A" w:rsidRDefault="000C135A" w:rsidP="000C135A">
      <w:pPr>
        <w:pStyle w:val="Default"/>
        <w:numPr>
          <w:ilvl w:val="1"/>
          <w:numId w:val="12"/>
        </w:numPr>
        <w:tabs>
          <w:tab w:val="clear" w:pos="1416"/>
          <w:tab w:val="num" w:pos="709"/>
        </w:tabs>
        <w:ind w:left="709" w:hanging="425"/>
        <w:rPr>
          <w:rFonts w:asciiTheme="minorHAnsi" w:hAnsiTheme="minorHAnsi"/>
        </w:rPr>
      </w:pPr>
      <w:r w:rsidRPr="000C135A">
        <w:rPr>
          <w:rFonts w:asciiTheme="minorHAnsi" w:hAnsiTheme="minorHAnsi"/>
          <w:noProof/>
          <w:lang w:eastAsia="fr-CA"/>
        </w:rPr>
        <w:drawing>
          <wp:anchor distT="0" distB="0" distL="114300" distR="114300" simplePos="0" relativeHeight="251688960" behindDoc="1" locked="0" layoutInCell="1" allowOverlap="1" wp14:anchorId="57EE9CB6" wp14:editId="77FED5D8">
            <wp:simplePos x="0" y="0"/>
            <wp:positionH relativeFrom="column">
              <wp:posOffset>2645841</wp:posOffset>
            </wp:positionH>
            <wp:positionV relativeFrom="paragraph">
              <wp:posOffset>647</wp:posOffset>
            </wp:positionV>
            <wp:extent cx="3456305" cy="1791335"/>
            <wp:effectExtent l="57150" t="57150" r="106045" b="113665"/>
            <wp:wrapTight wrapText="bothSides">
              <wp:wrapPolygon edited="0">
                <wp:start x="-119" y="-689"/>
                <wp:lineTo x="-357" y="-459"/>
                <wp:lineTo x="-357" y="21592"/>
                <wp:lineTo x="-119" y="22741"/>
                <wp:lineTo x="21906" y="22741"/>
                <wp:lineTo x="22144" y="21592"/>
                <wp:lineTo x="22144" y="3216"/>
                <wp:lineTo x="21787" y="-230"/>
                <wp:lineTo x="21787" y="-689"/>
                <wp:lineTo x="-119" y="-689"/>
              </wp:wrapPolygon>
            </wp:wrapTight>
            <wp:docPr id="1027" name="Picture 3" descr="46d2dc8b-b485-437b-adde-20cb91783961@umonc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46d2dc8b-b485-437b-adde-20cb91783961@umoncton"/>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4040"/>
                    <a:stretch/>
                  </pic:blipFill>
                  <pic:spPr bwMode="auto">
                    <a:xfrm>
                      <a:off x="0" y="0"/>
                      <a:ext cx="3456305" cy="1791335"/>
                    </a:xfrm>
                    <a:prstGeom prst="rect">
                      <a:avLst/>
                    </a:prstGeom>
                    <a:ln w="1905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C135A">
        <w:rPr>
          <w:rFonts w:asciiTheme="minorHAnsi" w:hAnsiTheme="minorHAnsi"/>
        </w:rPr>
        <w:t>L’application permet aussi de transformer simultanément ses notes en texte tapé.</w:t>
      </w:r>
    </w:p>
    <w:p w:rsidR="000C135A" w:rsidRPr="000C135A" w:rsidRDefault="000C135A" w:rsidP="000C135A">
      <w:pPr>
        <w:pStyle w:val="Default"/>
        <w:ind w:left="709"/>
        <w:rPr>
          <w:rFonts w:asciiTheme="minorHAnsi" w:hAnsiTheme="minorHAnsi"/>
        </w:rPr>
      </w:pPr>
    </w:p>
    <w:p w:rsidR="000C135A" w:rsidRDefault="000C135A" w:rsidP="000C135A">
      <w:pPr>
        <w:pStyle w:val="Default"/>
        <w:numPr>
          <w:ilvl w:val="1"/>
          <w:numId w:val="12"/>
        </w:numPr>
        <w:tabs>
          <w:tab w:val="clear" w:pos="1416"/>
          <w:tab w:val="num" w:pos="709"/>
        </w:tabs>
        <w:ind w:left="709" w:hanging="425"/>
        <w:rPr>
          <w:rFonts w:asciiTheme="minorHAnsi" w:hAnsiTheme="minorHAnsi"/>
        </w:rPr>
      </w:pPr>
      <w:r w:rsidRPr="000C135A">
        <w:rPr>
          <w:rFonts w:asciiTheme="minorHAnsi" w:hAnsiTheme="minorHAnsi"/>
        </w:rPr>
        <w:t xml:space="preserve">Elle donne accès aux fonctions et aux outils de la tablette : synthèse vocale, dictionnaire et prédiction de mots. </w:t>
      </w:r>
    </w:p>
    <w:p w:rsidR="001A3460" w:rsidRDefault="001A3460" w:rsidP="001A3460">
      <w:pPr>
        <w:pStyle w:val="Default"/>
        <w:rPr>
          <w:rFonts w:asciiTheme="minorHAnsi" w:hAnsiTheme="minorHAnsi"/>
        </w:rPr>
      </w:pPr>
    </w:p>
    <w:p w:rsidR="001A3460" w:rsidRDefault="001A3460" w:rsidP="001A3460">
      <w:pPr>
        <w:pStyle w:val="Default"/>
        <w:rPr>
          <w:rFonts w:asciiTheme="minorHAnsi" w:hAnsiTheme="minorHAnsi"/>
        </w:rPr>
      </w:pPr>
    </w:p>
    <w:p w:rsidR="001A3460" w:rsidRDefault="001A3460" w:rsidP="001A3460">
      <w:pPr>
        <w:pStyle w:val="Default"/>
        <w:rPr>
          <w:rFonts w:asciiTheme="minorHAnsi" w:hAnsiTheme="minorHAnsi"/>
        </w:rPr>
      </w:pPr>
    </w:p>
    <w:p w:rsidR="001A3460" w:rsidRPr="000C135A" w:rsidRDefault="001A3460" w:rsidP="001A3460">
      <w:pPr>
        <w:pStyle w:val="Default"/>
        <w:rPr>
          <w:rFonts w:asciiTheme="minorHAnsi" w:hAnsiTheme="minorHAnsi"/>
        </w:rPr>
      </w:pPr>
    </w:p>
    <w:p w:rsidR="000C135A" w:rsidRPr="00722E81" w:rsidRDefault="001A3460" w:rsidP="00722E81">
      <w:pPr>
        <w:rPr>
          <w:b/>
          <w:color w:val="0070C0"/>
          <w:sz w:val="28"/>
          <w:szCs w:val="28"/>
        </w:rPr>
      </w:pPr>
      <w:bookmarkStart w:id="20" w:name="_Toc413224789"/>
      <w:r w:rsidRPr="00722E81">
        <w:rPr>
          <w:b/>
          <w:color w:val="0070C0"/>
          <w:sz w:val="28"/>
          <w:szCs w:val="28"/>
        </w:rPr>
        <w:lastRenderedPageBreak/>
        <w:t>5. Les te</w:t>
      </w:r>
      <w:r w:rsidR="000C135A" w:rsidRPr="00722E81">
        <w:rPr>
          <w:b/>
          <w:color w:val="0070C0"/>
          <w:sz w:val="28"/>
          <w:szCs w:val="28"/>
        </w:rPr>
        <w:t>chnologie</w:t>
      </w:r>
      <w:r w:rsidRPr="00722E81">
        <w:rPr>
          <w:b/>
          <w:color w:val="0070C0"/>
          <w:sz w:val="28"/>
          <w:szCs w:val="28"/>
        </w:rPr>
        <w:t>s</w:t>
      </w:r>
      <w:r w:rsidR="000C135A" w:rsidRPr="00722E81">
        <w:rPr>
          <w:b/>
          <w:color w:val="0070C0"/>
          <w:sz w:val="28"/>
          <w:szCs w:val="28"/>
        </w:rPr>
        <w:t xml:space="preserve"> d’aide reliée</w:t>
      </w:r>
      <w:r w:rsidRPr="00722E81">
        <w:rPr>
          <w:b/>
          <w:color w:val="0070C0"/>
          <w:sz w:val="28"/>
          <w:szCs w:val="28"/>
        </w:rPr>
        <w:t>s</w:t>
      </w:r>
      <w:r w:rsidR="000C135A" w:rsidRPr="00722E81">
        <w:rPr>
          <w:b/>
          <w:color w:val="0070C0"/>
          <w:sz w:val="28"/>
          <w:szCs w:val="28"/>
        </w:rPr>
        <w:t xml:space="preserve"> à l’écriture</w:t>
      </w:r>
      <w:bookmarkEnd w:id="20"/>
    </w:p>
    <w:p w:rsidR="000C135A" w:rsidRPr="00722E81" w:rsidRDefault="000C135A" w:rsidP="00722E81">
      <w:pPr>
        <w:rPr>
          <w:sz w:val="28"/>
          <w:szCs w:val="28"/>
        </w:rPr>
      </w:pPr>
      <w:bookmarkStart w:id="21" w:name="_Toc413224790"/>
      <w:r w:rsidRPr="00722E81">
        <w:rPr>
          <w:noProof/>
          <w:sz w:val="28"/>
          <w:szCs w:val="28"/>
          <w:lang w:eastAsia="fr-CA"/>
        </w:rPr>
        <w:drawing>
          <wp:anchor distT="0" distB="0" distL="114300" distR="114300" simplePos="0" relativeHeight="251675648" behindDoc="1" locked="0" layoutInCell="1" allowOverlap="1" wp14:anchorId="065EB69C" wp14:editId="7A902AF4">
            <wp:simplePos x="0" y="0"/>
            <wp:positionH relativeFrom="column">
              <wp:posOffset>4482465</wp:posOffset>
            </wp:positionH>
            <wp:positionV relativeFrom="paragraph">
              <wp:posOffset>269875</wp:posOffset>
            </wp:positionV>
            <wp:extent cx="1646555" cy="2147570"/>
            <wp:effectExtent l="57150" t="57150" r="106045" b="119380"/>
            <wp:wrapTight wrapText="bothSides">
              <wp:wrapPolygon edited="0">
                <wp:start x="-250" y="-575"/>
                <wp:lineTo x="-750" y="-383"/>
                <wp:lineTo x="-750" y="21843"/>
                <wp:lineTo x="-250" y="22609"/>
                <wp:lineTo x="22241" y="22609"/>
                <wp:lineTo x="22741" y="21268"/>
                <wp:lineTo x="22741" y="2682"/>
                <wp:lineTo x="21992" y="-192"/>
                <wp:lineTo x="21992" y="-575"/>
                <wp:lineTo x="-250" y="-575"/>
              </wp:wrapPolygon>
            </wp:wrapTight>
            <wp:docPr id="2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rotWithShape="1">
                    <a:blip r:embed="rId18" cstate="print">
                      <a:extLst>
                        <a:ext uri="{28A0092B-C50C-407E-A947-70E740481C1C}">
                          <a14:useLocalDpi xmlns:a14="http://schemas.microsoft.com/office/drawing/2010/main" val="0"/>
                        </a:ext>
                      </a:extLst>
                    </a:blip>
                    <a:srcRect/>
                    <a:stretch/>
                  </pic:blipFill>
                  <pic:spPr>
                    <a:xfrm>
                      <a:off x="0" y="0"/>
                      <a:ext cx="1646555" cy="214757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1A3460" w:rsidRPr="00722E81">
        <w:rPr>
          <w:sz w:val="28"/>
          <w:szCs w:val="28"/>
        </w:rPr>
        <w:t xml:space="preserve">A. </w:t>
      </w:r>
      <w:r w:rsidRPr="00722E81">
        <w:rPr>
          <w:sz w:val="28"/>
          <w:szCs w:val="28"/>
        </w:rPr>
        <w:t xml:space="preserve">La prédiction de mots </w:t>
      </w:r>
      <w:bookmarkEnd w:id="21"/>
    </w:p>
    <w:p w:rsidR="000C135A" w:rsidRDefault="000C135A" w:rsidP="000C135A">
      <w:pPr>
        <w:rPr>
          <w:rFonts w:cs="Segoe UI"/>
          <w:sz w:val="24"/>
        </w:rPr>
      </w:pPr>
      <w:r w:rsidRPr="000C135A">
        <w:rPr>
          <w:rFonts w:cs="Segoe UI"/>
          <w:sz w:val="24"/>
        </w:rPr>
        <w:sym w:font="Wingdings" w:char="F0F0"/>
      </w:r>
      <w:r w:rsidRPr="000C135A">
        <w:rPr>
          <w:rFonts w:cs="Segoe UI"/>
          <w:sz w:val="24"/>
        </w:rPr>
        <w:t xml:space="preserve">Ces outils permettent de voir une liste de mots qui pourraient convenir au contexte de la phrase une fois qu’on a tapé le début du mot. Ils proposent des fins de mots en fonction des premières lettres écrites. Les logiciels de nouvelle génération, plus «intelligents» proposent des mots en cas de confusion de lettres (par exemple, ces logiciels vous proposeront "bateau" même si vous avez écrit "pato"). C’est le cas de </w:t>
      </w:r>
      <w:r w:rsidRPr="000C135A">
        <w:rPr>
          <w:rFonts w:cs="Segoe UI"/>
          <w:b/>
          <w:color w:val="0070C0"/>
          <w:sz w:val="24"/>
        </w:rPr>
        <w:t>Médialexie</w:t>
      </w:r>
      <w:r w:rsidRPr="000C135A">
        <w:rPr>
          <w:rFonts w:cs="Segoe UI"/>
          <w:sz w:val="24"/>
        </w:rPr>
        <w:t xml:space="preserve"> et de </w:t>
      </w:r>
      <w:r w:rsidRPr="000C135A">
        <w:rPr>
          <w:rFonts w:cs="Segoe UI"/>
          <w:b/>
          <w:color w:val="0070C0"/>
          <w:sz w:val="24"/>
        </w:rPr>
        <w:t>ClaroRead</w:t>
      </w:r>
      <w:r w:rsidRPr="000C135A">
        <w:rPr>
          <w:rFonts w:cs="Segoe UI"/>
          <w:sz w:val="24"/>
        </w:rPr>
        <w:t xml:space="preserve"> entre autres. On peut choisir différents réglages selon sa difficulté et programmer son logiciel personnel à relever les confusions que l’on fait souvent.</w:t>
      </w:r>
    </w:p>
    <w:p w:rsidR="000C135A" w:rsidRPr="000C135A" w:rsidRDefault="000C135A" w:rsidP="000C135A">
      <w:pPr>
        <w:pStyle w:val="Paragraphedeliste"/>
        <w:ind w:left="1068" w:hanging="1068"/>
        <w:rPr>
          <w:rFonts w:cs="Segoe UI"/>
          <w:b/>
          <w:sz w:val="24"/>
        </w:rPr>
      </w:pPr>
      <w:r w:rsidRPr="000C135A">
        <w:rPr>
          <w:rFonts w:cs="Segoe UI"/>
          <w:b/>
          <w:sz w:val="24"/>
        </w:rPr>
        <w:t xml:space="preserve">i. Logiciels : </w:t>
      </w:r>
    </w:p>
    <w:p w:rsidR="000C135A" w:rsidRPr="000C135A" w:rsidRDefault="000C135A" w:rsidP="000C135A">
      <w:pPr>
        <w:rPr>
          <w:rFonts w:cs="Segoe UI"/>
          <w:sz w:val="24"/>
        </w:rPr>
      </w:pPr>
      <w:r w:rsidRPr="000C135A">
        <w:rPr>
          <w:rFonts w:cs="Segoe UI"/>
          <w:sz w:val="24"/>
        </w:rPr>
        <w:t>Voici les log</w:t>
      </w:r>
      <w:r w:rsidRPr="000C135A">
        <w:rPr>
          <w:rFonts w:cs="Segoe UI"/>
          <w:bCs/>
          <w:sz w:val="24"/>
        </w:rPr>
        <w:t>iciels</w:t>
      </w:r>
      <w:r w:rsidRPr="000C135A">
        <w:rPr>
          <w:rFonts w:cs="Segoe UI"/>
          <w:sz w:val="24"/>
        </w:rPr>
        <w:t xml:space="preserve"> spécialisés les plus connus: </w:t>
      </w:r>
    </w:p>
    <w:tbl>
      <w:tblPr>
        <w:tblStyle w:val="Grilledutableau"/>
        <w:tblW w:w="8363" w:type="dxa"/>
        <w:tblInd w:w="137" w:type="dxa"/>
        <w:tblLayout w:type="fixed"/>
        <w:tblLook w:val="04A0" w:firstRow="1" w:lastRow="0" w:firstColumn="1" w:lastColumn="0" w:noHBand="0" w:noVBand="1"/>
      </w:tblPr>
      <w:tblGrid>
        <w:gridCol w:w="8363"/>
      </w:tblGrid>
      <w:tr w:rsidR="001A3460" w:rsidRPr="000C135A" w:rsidTr="001A3460">
        <w:trPr>
          <w:trHeight w:val="2561"/>
        </w:trPr>
        <w:tc>
          <w:tcPr>
            <w:tcW w:w="8363" w:type="dxa"/>
          </w:tcPr>
          <w:p w:rsidR="001A3460" w:rsidRPr="000C135A" w:rsidRDefault="001A3460" w:rsidP="000B56CA">
            <w:pPr>
              <w:ind w:left="1565" w:hanging="1565"/>
              <w:rPr>
                <w:rFonts w:cs="Segoe UI"/>
                <w:b/>
                <w:color w:val="0070C0"/>
                <w:sz w:val="24"/>
              </w:rPr>
            </w:pPr>
            <w:r w:rsidRPr="000C135A">
              <w:rPr>
                <w:rFonts w:cs="Segoe UI"/>
                <w:b/>
                <w:color w:val="0070C0"/>
                <w:sz w:val="24"/>
              </w:rPr>
              <w:t xml:space="preserve">Médialexie  – </w:t>
            </w:r>
            <w:r w:rsidRPr="000C135A">
              <w:rPr>
                <w:rFonts w:cs="Segoe UI"/>
                <w:sz w:val="24"/>
              </w:rPr>
              <w:t>uniquement en français – logiciel multifonctionnel – présente des options.</w:t>
            </w:r>
          </w:p>
          <w:p w:rsidR="001A3460" w:rsidRPr="000C135A" w:rsidRDefault="001A3460" w:rsidP="000B56CA">
            <w:pPr>
              <w:ind w:left="1281" w:hanging="1276"/>
              <w:rPr>
                <w:rFonts w:cs="Segoe UI"/>
                <w:sz w:val="24"/>
              </w:rPr>
            </w:pPr>
            <w:r w:rsidRPr="000C135A">
              <w:rPr>
                <w:rFonts w:cs="Segoe UI"/>
                <w:b/>
                <w:color w:val="0070C0"/>
                <w:sz w:val="24"/>
              </w:rPr>
              <w:t>WordQ</w:t>
            </w:r>
            <w:r w:rsidRPr="000C135A">
              <w:rPr>
                <w:rFonts w:cs="Segoe UI"/>
                <w:sz w:val="24"/>
              </w:rPr>
              <w:t xml:space="preserve"> </w:t>
            </w:r>
            <w:r w:rsidRPr="000C135A">
              <w:rPr>
                <w:rFonts w:cs="Segoe UI"/>
                <w:b/>
                <w:color w:val="0070C0"/>
                <w:sz w:val="24"/>
              </w:rPr>
              <w:t xml:space="preserve"> –    </w:t>
            </w:r>
            <w:r w:rsidRPr="000C135A">
              <w:rPr>
                <w:rFonts w:cs="Segoe UI"/>
                <w:sz w:val="24"/>
              </w:rPr>
              <w:t xml:space="preserve">anglais et français (espagnol et allemand) </w:t>
            </w:r>
            <w:r w:rsidR="00A97BC7">
              <w:rPr>
                <w:rFonts w:cs="Segoe UI"/>
                <w:sz w:val="24"/>
              </w:rPr>
              <w:t xml:space="preserve">- </w:t>
            </w:r>
            <w:r w:rsidRPr="000C135A">
              <w:rPr>
                <w:rFonts w:cs="Segoe UI"/>
                <w:sz w:val="24"/>
              </w:rPr>
              <w:t>Ce logiciel propose des choix, mais ne peut pas analyser les accords.</w:t>
            </w:r>
          </w:p>
          <w:p w:rsidR="001A3460" w:rsidRPr="000C135A" w:rsidRDefault="001A3460" w:rsidP="000B56CA">
            <w:pPr>
              <w:ind w:left="1281" w:hanging="1417"/>
              <w:rPr>
                <w:rFonts w:cs="Segoe UI"/>
                <w:b/>
                <w:color w:val="0070C0"/>
                <w:sz w:val="24"/>
              </w:rPr>
            </w:pPr>
            <w:r w:rsidRPr="000C135A">
              <w:rPr>
                <w:rFonts w:cs="Segoe UI"/>
                <w:b/>
                <w:color w:val="0070C0"/>
                <w:sz w:val="24"/>
              </w:rPr>
              <w:t xml:space="preserve"> </w:t>
            </w:r>
            <w:r w:rsidR="00B62C78">
              <w:rPr>
                <w:rFonts w:cs="Segoe UI"/>
                <w:b/>
                <w:color w:val="0070C0"/>
                <w:sz w:val="24"/>
              </w:rPr>
              <w:t xml:space="preserve"> </w:t>
            </w:r>
            <w:r w:rsidRPr="000C135A">
              <w:rPr>
                <w:rFonts w:cs="Segoe UI"/>
                <w:b/>
                <w:color w:val="0070C0"/>
                <w:sz w:val="24"/>
              </w:rPr>
              <w:t xml:space="preserve">ClaroRead – </w:t>
            </w:r>
            <w:r w:rsidRPr="000C135A">
              <w:rPr>
                <w:rFonts w:cs="Segoe UI"/>
                <w:sz w:val="24"/>
              </w:rPr>
              <w:t>multilingue - anglais et français. L’espagnol et l’allemand sont disponibles.</w:t>
            </w:r>
          </w:p>
          <w:p w:rsidR="001A3460" w:rsidRPr="000C135A" w:rsidRDefault="001A3460" w:rsidP="000B56CA">
            <w:pPr>
              <w:rPr>
                <w:rFonts w:cs="Segoe UI"/>
                <w:sz w:val="24"/>
              </w:rPr>
            </w:pPr>
            <w:r w:rsidRPr="000C135A">
              <w:rPr>
                <w:rFonts w:cs="Segoe UI"/>
                <w:b/>
                <w:color w:val="0070C0"/>
                <w:sz w:val="24"/>
              </w:rPr>
              <w:t xml:space="preserve">WoDy </w:t>
            </w:r>
            <w:r w:rsidRPr="000C135A">
              <w:rPr>
                <w:rFonts w:cs="Segoe UI"/>
                <w:sz w:val="24"/>
              </w:rPr>
              <w:t xml:space="preserve"> </w:t>
            </w:r>
            <w:r w:rsidRPr="000C135A">
              <w:rPr>
                <w:rFonts w:cs="Segoe UI"/>
                <w:b/>
                <w:color w:val="0070C0"/>
                <w:sz w:val="24"/>
              </w:rPr>
              <w:t xml:space="preserve">Combi </w:t>
            </w:r>
            <w:r w:rsidRPr="000C135A">
              <w:rPr>
                <w:rFonts w:cs="Segoe UI"/>
                <w:sz w:val="24"/>
              </w:rPr>
              <w:t>– fonctionne seulement en français et en anglais.</w:t>
            </w:r>
          </w:p>
          <w:p w:rsidR="001A3460" w:rsidRPr="000C135A" w:rsidRDefault="005A4A78" w:rsidP="000B56CA">
            <w:pPr>
              <w:spacing w:before="100" w:beforeAutospacing="1" w:after="100" w:afterAutospacing="1"/>
              <w:ind w:left="1423" w:hanging="1423"/>
              <w:rPr>
                <w:rStyle w:val="litext"/>
                <w:rFonts w:cs="Segoe UI"/>
                <w:sz w:val="24"/>
              </w:rPr>
            </w:pPr>
            <w:hyperlink r:id="rId19" w:tgtFrame="_new" w:history="1">
              <w:r w:rsidR="001A3460" w:rsidRPr="000C135A">
                <w:rPr>
                  <w:rStyle w:val="Lienhypertexte"/>
                  <w:rFonts w:cs="Segoe UI"/>
                  <w:b/>
                  <w:color w:val="0070C0"/>
                  <w:sz w:val="24"/>
                </w:rPr>
                <w:t>Co:Writer 7</w:t>
              </w:r>
            </w:hyperlink>
            <w:r w:rsidR="001A3460" w:rsidRPr="000C135A">
              <w:rPr>
                <w:rStyle w:val="litext"/>
                <w:rFonts w:cs="Segoe UI"/>
                <w:sz w:val="24"/>
              </w:rPr>
              <w:t> </w:t>
            </w:r>
            <w:r w:rsidR="001A3460" w:rsidRPr="000C135A">
              <w:rPr>
                <w:rFonts w:cs="Segoe UI"/>
                <w:b/>
                <w:color w:val="0070C0"/>
                <w:sz w:val="24"/>
              </w:rPr>
              <w:t xml:space="preserve">– </w:t>
            </w:r>
            <w:r w:rsidR="001A3460" w:rsidRPr="000C135A">
              <w:rPr>
                <w:rStyle w:val="litext"/>
                <w:rFonts w:cs="Segoe UI"/>
                <w:sz w:val="24"/>
              </w:rPr>
              <w:t>bilingue – anglais et français- pour l’ordinateur.</w:t>
            </w:r>
            <w:r w:rsidR="00A97BC7">
              <w:rPr>
                <w:rStyle w:val="litext"/>
                <w:rFonts w:cs="Segoe UI"/>
                <w:sz w:val="24"/>
              </w:rPr>
              <w:t xml:space="preserve"> P</w:t>
            </w:r>
            <w:r w:rsidR="00A97BC7" w:rsidRPr="000C135A">
              <w:rPr>
                <w:rStyle w:val="litext"/>
                <w:rFonts w:cs="Segoe UI"/>
                <w:sz w:val="24"/>
              </w:rPr>
              <w:t>lusieurs listes de mots sont disponibles.</w:t>
            </w:r>
            <w:r w:rsidR="001A3460" w:rsidRPr="000C135A">
              <w:rPr>
                <w:rStyle w:val="litext"/>
                <w:rFonts w:cs="Segoe UI"/>
                <w:sz w:val="24"/>
              </w:rPr>
              <w:t xml:space="preserve"> Il existe également une application unilingue pour l’anglais canadien</w:t>
            </w:r>
            <w:r w:rsidR="001A3460" w:rsidRPr="000C135A">
              <w:rPr>
                <w:rStyle w:val="Lienhypertexte"/>
                <w:rFonts w:cs="Segoe UI"/>
                <w:color w:val="000000" w:themeColor="text1"/>
                <w:sz w:val="24"/>
              </w:rPr>
              <w:t xml:space="preserve"> qu’on peut acheter pour l’</w:t>
            </w:r>
            <w:r w:rsidR="001A3460" w:rsidRPr="000C135A">
              <w:rPr>
                <w:rStyle w:val="litext"/>
                <w:rFonts w:cs="Segoe UI"/>
                <w:sz w:val="24"/>
              </w:rPr>
              <w:t>iPad</w:t>
            </w:r>
            <w:r w:rsidR="00A97BC7">
              <w:rPr>
                <w:rStyle w:val="litext"/>
                <w:rFonts w:cs="Segoe UI"/>
                <w:sz w:val="24"/>
              </w:rPr>
              <w:t xml:space="preserve">. </w:t>
            </w:r>
          </w:p>
          <w:p w:rsidR="001A3460" w:rsidRPr="000C135A" w:rsidRDefault="001A3460" w:rsidP="000B56CA">
            <w:pPr>
              <w:spacing w:before="100" w:beforeAutospacing="1" w:after="100" w:afterAutospacing="1"/>
              <w:ind w:left="708" w:hanging="816"/>
              <w:rPr>
                <w:rFonts w:cs="Segoe UI"/>
                <w:sz w:val="24"/>
              </w:rPr>
            </w:pPr>
          </w:p>
        </w:tc>
      </w:tr>
    </w:tbl>
    <w:p w:rsidR="000C135A" w:rsidRPr="00722E81" w:rsidRDefault="000C135A" w:rsidP="00722E81">
      <w:pPr>
        <w:rPr>
          <w:sz w:val="28"/>
          <w:szCs w:val="28"/>
        </w:rPr>
      </w:pPr>
    </w:p>
    <w:p w:rsidR="000C135A" w:rsidRPr="00722E81" w:rsidRDefault="000C135A" w:rsidP="00722E81">
      <w:pPr>
        <w:rPr>
          <w:b/>
          <w:sz w:val="24"/>
          <w:szCs w:val="24"/>
        </w:rPr>
      </w:pPr>
      <w:r w:rsidRPr="00722E81">
        <w:rPr>
          <w:b/>
          <w:sz w:val="24"/>
          <w:szCs w:val="24"/>
        </w:rPr>
        <w:t xml:space="preserve">ii. Applications: </w:t>
      </w:r>
    </w:p>
    <w:p w:rsidR="000C135A" w:rsidRPr="000C135A" w:rsidRDefault="000C135A" w:rsidP="00722E81">
      <w:r w:rsidRPr="00722E81">
        <w:rPr>
          <w:sz w:val="24"/>
          <w:szCs w:val="24"/>
        </w:rPr>
        <w:t>Pour les téléphones intelligents et les tablettes Apple, il existe des  ve</w:t>
      </w:r>
      <w:r w:rsidR="00722E81">
        <w:rPr>
          <w:sz w:val="24"/>
          <w:szCs w:val="24"/>
        </w:rPr>
        <w:t>r</w:t>
      </w:r>
      <w:r w:rsidRPr="00722E81">
        <w:rPr>
          <w:sz w:val="24"/>
          <w:szCs w:val="24"/>
        </w:rPr>
        <w:t>s</w:t>
      </w:r>
      <w:r w:rsidR="00C60E91" w:rsidRPr="00722E81">
        <w:rPr>
          <w:sz w:val="24"/>
          <w:szCs w:val="24"/>
        </w:rPr>
        <w:t>ions applications de ClaroRead et de</w:t>
      </w:r>
      <w:r w:rsidRPr="00722E81">
        <w:rPr>
          <w:sz w:val="24"/>
          <w:szCs w:val="24"/>
        </w:rPr>
        <w:t xml:space="preserve">  WordQ </w:t>
      </w:r>
      <w:r w:rsidR="00C60E91" w:rsidRPr="00722E81">
        <w:rPr>
          <w:sz w:val="24"/>
          <w:szCs w:val="24"/>
        </w:rPr>
        <w:t>.</w:t>
      </w:r>
      <w:r w:rsidRPr="000C135A">
        <w:br w:type="page"/>
      </w:r>
      <w:bookmarkStart w:id="22" w:name="_Toc413224791"/>
      <w:r w:rsidR="001A3460" w:rsidRPr="00722E81">
        <w:rPr>
          <w:sz w:val="28"/>
          <w:szCs w:val="28"/>
        </w:rPr>
        <w:lastRenderedPageBreak/>
        <w:t>B</w:t>
      </w:r>
      <w:r w:rsidRPr="00722E81">
        <w:rPr>
          <w:sz w:val="28"/>
          <w:szCs w:val="28"/>
        </w:rPr>
        <w:t xml:space="preserve">. Les correcteurs </w:t>
      </w:r>
      <w:bookmarkEnd w:id="22"/>
    </w:p>
    <w:p w:rsidR="000C135A" w:rsidRPr="000C135A" w:rsidRDefault="000C135A" w:rsidP="000C135A">
      <w:pPr>
        <w:rPr>
          <w:rFonts w:cs="Segoe UI"/>
          <w:sz w:val="24"/>
        </w:rPr>
      </w:pPr>
      <w:r w:rsidRPr="000C135A">
        <w:rPr>
          <w:rFonts w:cs="Segoe UI"/>
          <w:b/>
          <w:noProof/>
          <w:sz w:val="24"/>
          <w:lang w:eastAsia="fr-CA"/>
        </w:rPr>
        <w:drawing>
          <wp:anchor distT="0" distB="0" distL="114300" distR="114300" simplePos="0" relativeHeight="251676672" behindDoc="1" locked="0" layoutInCell="1" allowOverlap="1" wp14:anchorId="07CCB9E5" wp14:editId="5404455B">
            <wp:simplePos x="0" y="0"/>
            <wp:positionH relativeFrom="column">
              <wp:posOffset>3551435</wp:posOffset>
            </wp:positionH>
            <wp:positionV relativeFrom="paragraph">
              <wp:posOffset>27617</wp:posOffset>
            </wp:positionV>
            <wp:extent cx="2712720" cy="1057275"/>
            <wp:effectExtent l="57150" t="57150" r="106680" b="123825"/>
            <wp:wrapTight wrapText="bothSides">
              <wp:wrapPolygon edited="0">
                <wp:start x="-152" y="-1168"/>
                <wp:lineTo x="-455" y="-778"/>
                <wp:lineTo x="-455" y="22184"/>
                <wp:lineTo x="-152" y="23741"/>
                <wp:lineTo x="21994" y="23741"/>
                <wp:lineTo x="22298" y="18292"/>
                <wp:lineTo x="22298" y="5449"/>
                <wp:lineTo x="21843" y="-389"/>
                <wp:lineTo x="21843" y="-1168"/>
                <wp:lineTo x="-152" y="-1168"/>
              </wp:wrapPolygon>
            </wp:wrapTight>
            <wp:docPr id="2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rotWithShape="1">
                    <a:blip r:embed="rId20" cstate="print">
                      <a:extLst>
                        <a:ext uri="{28A0092B-C50C-407E-A947-70E740481C1C}">
                          <a14:useLocalDpi xmlns:a14="http://schemas.microsoft.com/office/drawing/2010/main" val="0"/>
                        </a:ext>
                      </a:extLst>
                    </a:blip>
                    <a:srcRect l="15677" b="31945"/>
                    <a:stretch/>
                  </pic:blipFill>
                  <pic:spPr bwMode="auto">
                    <a:xfrm>
                      <a:off x="0" y="0"/>
                      <a:ext cx="2712720" cy="105727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C135A">
        <w:rPr>
          <w:rFonts w:cs="Segoe UI"/>
          <w:sz w:val="24"/>
        </w:rPr>
        <w:sym w:font="Wingdings" w:char="F0F0"/>
      </w:r>
      <w:r w:rsidRPr="000C135A">
        <w:rPr>
          <w:rFonts w:cs="Segoe UI"/>
          <w:sz w:val="24"/>
        </w:rPr>
        <w:t>Ces outils permettent de voir les erreurs et des suggestions proposées au niveau orthographique, lexical, grammatical et syntaxique. Il faut se poser des questions et utiliser des stratégies et d’autres outils pour analyser les corrections proposées.</w:t>
      </w:r>
    </w:p>
    <w:p w:rsidR="000C135A" w:rsidRPr="000C135A" w:rsidRDefault="000C135A" w:rsidP="000C135A">
      <w:pPr>
        <w:pStyle w:val="Paragraphedeliste"/>
        <w:ind w:left="-142" w:firstLine="142"/>
        <w:rPr>
          <w:rFonts w:cs="Segoe UI"/>
          <w:b/>
          <w:sz w:val="24"/>
        </w:rPr>
      </w:pPr>
      <w:r w:rsidRPr="000C135A">
        <w:rPr>
          <w:rFonts w:cs="Segoe UI"/>
          <w:b/>
          <w:sz w:val="24"/>
        </w:rPr>
        <w:t xml:space="preserve">Logiciels : </w:t>
      </w:r>
    </w:p>
    <w:p w:rsidR="000C135A" w:rsidRPr="000C135A" w:rsidRDefault="000C135A" w:rsidP="000C135A">
      <w:pPr>
        <w:rPr>
          <w:rFonts w:cs="Segoe UI"/>
          <w:sz w:val="24"/>
        </w:rPr>
      </w:pPr>
      <w:r w:rsidRPr="000C135A">
        <w:rPr>
          <w:rFonts w:cs="Segoe UI"/>
          <w:sz w:val="24"/>
        </w:rPr>
        <w:t>Voici les log</w:t>
      </w:r>
      <w:r w:rsidRPr="000C135A">
        <w:rPr>
          <w:rFonts w:cs="Segoe UI"/>
          <w:bCs/>
          <w:sz w:val="24"/>
        </w:rPr>
        <w:t>iciels</w:t>
      </w:r>
      <w:r w:rsidRPr="000C135A">
        <w:rPr>
          <w:rFonts w:cs="Segoe UI"/>
          <w:sz w:val="24"/>
        </w:rPr>
        <w:t xml:space="preserve"> spécialisés les plus connus: </w:t>
      </w:r>
    </w:p>
    <w:tbl>
      <w:tblPr>
        <w:tblStyle w:val="Grilledutableau"/>
        <w:tblW w:w="8647" w:type="dxa"/>
        <w:tblInd w:w="137" w:type="dxa"/>
        <w:tblLook w:val="04A0" w:firstRow="1" w:lastRow="0" w:firstColumn="1" w:lastColumn="0" w:noHBand="0" w:noVBand="1"/>
      </w:tblPr>
      <w:tblGrid>
        <w:gridCol w:w="8647"/>
      </w:tblGrid>
      <w:tr w:rsidR="00C60E91" w:rsidRPr="000C135A" w:rsidTr="00C60E91">
        <w:trPr>
          <w:trHeight w:val="2561"/>
        </w:trPr>
        <w:tc>
          <w:tcPr>
            <w:tcW w:w="8647" w:type="dxa"/>
          </w:tcPr>
          <w:p w:rsidR="00C60E91" w:rsidRPr="000C135A" w:rsidRDefault="00C60E91" w:rsidP="00C60E91">
            <w:pPr>
              <w:numPr>
                <w:ilvl w:val="0"/>
                <w:numId w:val="13"/>
              </w:numPr>
              <w:spacing w:before="0"/>
              <w:ind w:hanging="184"/>
              <w:rPr>
                <w:rFonts w:cs="Segoe UI"/>
                <w:sz w:val="24"/>
              </w:rPr>
            </w:pPr>
            <w:r w:rsidRPr="000C135A">
              <w:rPr>
                <w:rFonts w:cs="Segoe UI"/>
                <w:sz w:val="24"/>
              </w:rPr>
              <w:t xml:space="preserve">Vérification orthographique et grammaticale des logiciels de traitement de texte </w:t>
            </w:r>
          </w:p>
          <w:p w:rsidR="00C60E91" w:rsidRDefault="00C60E91" w:rsidP="000B56CA">
            <w:pPr>
              <w:ind w:left="459"/>
              <w:rPr>
                <w:rFonts w:cs="Segoe UI"/>
                <w:b/>
                <w:color w:val="0070C0"/>
                <w:sz w:val="24"/>
                <w:lang w:val="en-US"/>
              </w:rPr>
            </w:pPr>
            <w:r w:rsidRPr="000C135A">
              <w:rPr>
                <w:rFonts w:cs="Segoe UI"/>
                <w:sz w:val="24"/>
                <w:lang w:val="en-US"/>
              </w:rPr>
              <w:t xml:space="preserve">Microsoft </w:t>
            </w:r>
            <w:r w:rsidRPr="000C135A">
              <w:rPr>
                <w:rFonts w:cs="Segoe UI"/>
                <w:b/>
                <w:color w:val="0070C0"/>
                <w:sz w:val="24"/>
                <w:lang w:val="en-US"/>
              </w:rPr>
              <w:t>Office</w:t>
            </w:r>
            <w:r w:rsidRPr="000C135A">
              <w:rPr>
                <w:rFonts w:cs="Segoe UI"/>
                <w:sz w:val="24"/>
                <w:lang w:val="en-US"/>
              </w:rPr>
              <w:t xml:space="preserve"> (Word, PowerPoint, Outlook)</w:t>
            </w:r>
            <w:r w:rsidRPr="000C135A">
              <w:rPr>
                <w:rFonts w:cs="Segoe UI"/>
                <w:sz w:val="24"/>
                <w:lang w:val="en-US"/>
              </w:rPr>
              <w:br/>
              <w:t xml:space="preserve">Apache </w:t>
            </w:r>
            <w:r w:rsidRPr="000C135A">
              <w:rPr>
                <w:rFonts w:cs="Segoe UI"/>
                <w:b/>
                <w:color w:val="0070C0"/>
                <w:sz w:val="24"/>
                <w:lang w:val="en-US"/>
              </w:rPr>
              <w:t>OpenOffice</w:t>
            </w:r>
            <w:r w:rsidRPr="000C135A">
              <w:rPr>
                <w:rFonts w:cs="Segoe UI"/>
                <w:sz w:val="24"/>
                <w:lang w:val="en-US"/>
              </w:rPr>
              <w:t xml:space="preserve"> (Writer, Impress)</w:t>
            </w:r>
            <w:r w:rsidRPr="000C135A">
              <w:rPr>
                <w:rFonts w:cs="Segoe UI"/>
                <w:sz w:val="24"/>
                <w:lang w:val="en-US"/>
              </w:rPr>
              <w:br/>
              <w:t>Corel W</w:t>
            </w:r>
            <w:r w:rsidRPr="000C135A">
              <w:rPr>
                <w:rFonts w:cs="Segoe UI"/>
                <w:b/>
                <w:color w:val="0070C0"/>
                <w:sz w:val="24"/>
                <w:lang w:val="en-US"/>
              </w:rPr>
              <w:t>ordPerfect</w:t>
            </w:r>
          </w:p>
          <w:p w:rsidR="00C60E91" w:rsidRPr="000C135A" w:rsidRDefault="00C60E91" w:rsidP="000B56CA">
            <w:pPr>
              <w:ind w:left="459"/>
              <w:rPr>
                <w:rFonts w:cs="Segoe UI"/>
                <w:sz w:val="24"/>
                <w:lang w:val="en-US"/>
              </w:rPr>
            </w:pPr>
          </w:p>
          <w:p w:rsidR="00C60E91" w:rsidRPr="000C135A" w:rsidRDefault="00C60E91" w:rsidP="00C60E91">
            <w:pPr>
              <w:pStyle w:val="Paragraphedeliste"/>
              <w:numPr>
                <w:ilvl w:val="0"/>
                <w:numId w:val="13"/>
              </w:numPr>
              <w:spacing w:before="0"/>
              <w:ind w:hanging="184"/>
              <w:rPr>
                <w:rFonts w:cs="Segoe UI"/>
                <w:sz w:val="24"/>
              </w:rPr>
            </w:pPr>
            <w:r w:rsidRPr="000C135A">
              <w:rPr>
                <w:rFonts w:cs="Segoe UI"/>
                <w:sz w:val="24"/>
              </w:rPr>
              <w:t>Logiciels spécialisés :</w:t>
            </w:r>
          </w:p>
          <w:p w:rsidR="00C60E91" w:rsidRPr="000C135A" w:rsidRDefault="00C60E91" w:rsidP="000B56CA">
            <w:pPr>
              <w:ind w:left="360"/>
              <w:rPr>
                <w:rFonts w:cs="Segoe UI"/>
                <w:sz w:val="24"/>
              </w:rPr>
            </w:pPr>
            <w:r w:rsidRPr="000C135A">
              <w:rPr>
                <w:rFonts w:cs="Segoe UI"/>
                <w:b/>
                <w:color w:val="0070C0"/>
                <w:sz w:val="24"/>
              </w:rPr>
              <w:t>Antidote</w:t>
            </w:r>
            <w:r w:rsidRPr="000C135A">
              <w:rPr>
                <w:rFonts w:cs="Segoe UI"/>
                <w:sz w:val="24"/>
              </w:rPr>
              <w:t xml:space="preserve"> – fonctionne avec les produits Microsoft et OpenOffice (Mac et PC)</w:t>
            </w:r>
          </w:p>
          <w:p w:rsidR="00C60E91" w:rsidRPr="000C135A" w:rsidRDefault="00C60E91" w:rsidP="000B56CA">
            <w:pPr>
              <w:ind w:left="360"/>
              <w:rPr>
                <w:rFonts w:cs="Segoe UI"/>
                <w:sz w:val="24"/>
              </w:rPr>
            </w:pPr>
            <w:r w:rsidRPr="000C135A">
              <w:rPr>
                <w:rFonts w:cs="Segoe UI"/>
                <w:b/>
                <w:color w:val="0070C0"/>
                <w:sz w:val="24"/>
              </w:rPr>
              <w:t xml:space="preserve">Médialexie </w:t>
            </w:r>
            <w:r w:rsidRPr="000C135A">
              <w:rPr>
                <w:rFonts w:cs="Segoe UI"/>
                <w:sz w:val="24"/>
              </w:rPr>
              <w:t>- correcteurs orthographiques, dictionnaires, analyse automatique de textes</w:t>
            </w:r>
          </w:p>
        </w:tc>
      </w:tr>
    </w:tbl>
    <w:p w:rsidR="000C135A" w:rsidRPr="00722E81" w:rsidRDefault="000C135A" w:rsidP="00722E81">
      <w:pPr>
        <w:rPr>
          <w:b/>
          <w:sz w:val="28"/>
          <w:szCs w:val="28"/>
        </w:rPr>
      </w:pPr>
      <w:bookmarkStart w:id="23" w:name="_Toc413224792"/>
      <w:r w:rsidRPr="00722E81">
        <w:rPr>
          <w:b/>
          <w:noProof/>
          <w:color w:val="0070C0"/>
          <w:sz w:val="28"/>
          <w:szCs w:val="28"/>
          <w:lang w:eastAsia="fr-CA"/>
        </w:rPr>
        <w:drawing>
          <wp:anchor distT="0" distB="0" distL="114300" distR="114300" simplePos="0" relativeHeight="251677696" behindDoc="1" locked="0" layoutInCell="1" allowOverlap="1" wp14:anchorId="42E5929E" wp14:editId="7C369A13">
            <wp:simplePos x="0" y="0"/>
            <wp:positionH relativeFrom="column">
              <wp:posOffset>3632632</wp:posOffset>
            </wp:positionH>
            <wp:positionV relativeFrom="paragraph">
              <wp:posOffset>0</wp:posOffset>
            </wp:positionV>
            <wp:extent cx="2632710" cy="3086100"/>
            <wp:effectExtent l="0" t="0" r="0" b="0"/>
            <wp:wrapTight wrapText="bothSides">
              <wp:wrapPolygon edited="0">
                <wp:start x="0" y="0"/>
                <wp:lineTo x="0" y="21467"/>
                <wp:lineTo x="21412" y="21467"/>
                <wp:lineTo x="21412" y="0"/>
                <wp:lineTo x="0" y="0"/>
              </wp:wrapPolygon>
            </wp:wrapTight>
            <wp:docPr id="24" name="Espace réservé du contenu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pace réservé du contenu 3"/>
                    <pic:cNvPicPr>
                      <a:picLocks noChangeAspect="1"/>
                    </pic:cNvPicPr>
                  </pic:nvPicPr>
                  <pic:blipFill rotWithShape="1">
                    <a:blip r:embed="rId21" cstate="print">
                      <a:extLst>
                        <a:ext uri="{28A0092B-C50C-407E-A947-70E740481C1C}">
                          <a14:useLocalDpi xmlns:a14="http://schemas.microsoft.com/office/drawing/2010/main" val="0"/>
                        </a:ext>
                      </a:extLst>
                    </a:blip>
                    <a:srcRect/>
                    <a:stretch/>
                  </pic:blipFill>
                  <pic:spPr>
                    <a:xfrm>
                      <a:off x="0" y="0"/>
                      <a:ext cx="2632710" cy="3086100"/>
                    </a:xfrm>
                    <a:prstGeom prst="rect">
                      <a:avLst/>
                    </a:prstGeom>
                  </pic:spPr>
                </pic:pic>
              </a:graphicData>
            </a:graphic>
            <wp14:sizeRelH relativeFrom="page">
              <wp14:pctWidth>0</wp14:pctWidth>
            </wp14:sizeRelH>
            <wp14:sizeRelV relativeFrom="page">
              <wp14:pctHeight>0</wp14:pctHeight>
            </wp14:sizeRelV>
          </wp:anchor>
        </w:drawing>
      </w:r>
      <w:r w:rsidR="00CC7C39" w:rsidRPr="00722E81">
        <w:rPr>
          <w:b/>
          <w:color w:val="0070C0"/>
          <w:sz w:val="28"/>
          <w:szCs w:val="28"/>
        </w:rPr>
        <w:t>6</w:t>
      </w:r>
      <w:r w:rsidRPr="00722E81">
        <w:rPr>
          <w:b/>
          <w:color w:val="0070C0"/>
          <w:sz w:val="28"/>
          <w:szCs w:val="28"/>
        </w:rPr>
        <w:t>. Les idéateurs (Mindmaps)</w:t>
      </w:r>
      <w:bookmarkEnd w:id="23"/>
    </w:p>
    <w:p w:rsidR="000C135A" w:rsidRPr="000C135A" w:rsidRDefault="000C135A" w:rsidP="000C135A">
      <w:pPr>
        <w:rPr>
          <w:rFonts w:cs="Segoe UI"/>
          <w:sz w:val="24"/>
        </w:rPr>
      </w:pPr>
      <w:r w:rsidRPr="000C135A">
        <w:rPr>
          <w:rFonts w:cs="Segoe UI"/>
          <w:sz w:val="24"/>
        </w:rPr>
        <w:sym w:font="Wingdings" w:char="F0F0"/>
      </w:r>
      <w:r w:rsidRPr="000C135A">
        <w:rPr>
          <w:rFonts w:cs="Segoe UI"/>
          <w:sz w:val="24"/>
        </w:rPr>
        <w:t xml:space="preserve">Ces outils permettent de schématiser les idées et les concepts pour organiser sa pensée (hiérarchiser) et planifier son travail et pour l’étude. </w:t>
      </w:r>
    </w:p>
    <w:p w:rsidR="000C135A" w:rsidRPr="000C135A" w:rsidRDefault="000C135A" w:rsidP="000C135A">
      <w:pPr>
        <w:pStyle w:val="Paragraphedeliste"/>
        <w:numPr>
          <w:ilvl w:val="0"/>
          <w:numId w:val="36"/>
        </w:numPr>
        <w:spacing w:before="0"/>
        <w:ind w:left="284" w:hanging="142"/>
        <w:rPr>
          <w:rFonts w:cs="Segoe UI"/>
          <w:b/>
          <w:sz w:val="24"/>
        </w:rPr>
      </w:pPr>
      <w:r w:rsidRPr="000C135A">
        <w:rPr>
          <w:rFonts w:cs="Segoe UI"/>
          <w:b/>
          <w:sz w:val="24"/>
        </w:rPr>
        <w:t xml:space="preserve">Logiciels : </w:t>
      </w:r>
    </w:p>
    <w:p w:rsidR="000C135A" w:rsidRPr="000C135A" w:rsidRDefault="000C135A" w:rsidP="000C135A">
      <w:pPr>
        <w:rPr>
          <w:rFonts w:cs="Segoe UI"/>
          <w:sz w:val="24"/>
        </w:rPr>
      </w:pPr>
      <w:r w:rsidRPr="000C135A">
        <w:rPr>
          <w:rFonts w:cs="Segoe UI"/>
          <w:sz w:val="24"/>
        </w:rPr>
        <w:t>Voici les log</w:t>
      </w:r>
      <w:r w:rsidRPr="000C135A">
        <w:rPr>
          <w:rFonts w:cs="Segoe UI"/>
          <w:bCs/>
          <w:sz w:val="24"/>
        </w:rPr>
        <w:t>iciels</w:t>
      </w:r>
      <w:r w:rsidRPr="000C135A">
        <w:rPr>
          <w:rFonts w:cs="Segoe UI"/>
          <w:sz w:val="24"/>
        </w:rPr>
        <w:t xml:space="preserve"> spécialisés les plus connus: </w:t>
      </w:r>
    </w:p>
    <w:p w:rsidR="000C135A" w:rsidRPr="000C135A" w:rsidRDefault="000C135A" w:rsidP="000C135A">
      <w:pPr>
        <w:pStyle w:val="Paragraphedeliste"/>
        <w:numPr>
          <w:ilvl w:val="0"/>
          <w:numId w:val="14"/>
        </w:numPr>
        <w:spacing w:before="0" w:after="160" w:line="259" w:lineRule="auto"/>
        <w:rPr>
          <w:rFonts w:cs="Segoe UI"/>
          <w:sz w:val="24"/>
        </w:rPr>
      </w:pPr>
      <w:r w:rsidRPr="000C135A">
        <w:rPr>
          <w:rFonts w:cs="Segoe UI"/>
          <w:sz w:val="24"/>
        </w:rPr>
        <w:t xml:space="preserve">Payants: </w:t>
      </w:r>
    </w:p>
    <w:p w:rsidR="000C135A" w:rsidRPr="000C135A" w:rsidRDefault="000C135A" w:rsidP="000C135A">
      <w:pPr>
        <w:numPr>
          <w:ilvl w:val="2"/>
          <w:numId w:val="15"/>
        </w:numPr>
        <w:spacing w:before="0" w:after="160" w:line="240" w:lineRule="auto"/>
        <w:ind w:left="1803" w:hanging="181"/>
        <w:rPr>
          <w:rFonts w:cs="Segoe UI"/>
          <w:b/>
          <w:color w:val="0070C0"/>
          <w:sz w:val="24"/>
        </w:rPr>
      </w:pPr>
      <w:r w:rsidRPr="000C135A">
        <w:rPr>
          <w:rFonts w:cs="Segoe UI"/>
          <w:b/>
          <w:color w:val="0070C0"/>
          <w:sz w:val="24"/>
        </w:rPr>
        <w:t>Inspiration</w:t>
      </w:r>
    </w:p>
    <w:p w:rsidR="00835025" w:rsidRDefault="000C135A" w:rsidP="000C135A">
      <w:pPr>
        <w:numPr>
          <w:ilvl w:val="2"/>
          <w:numId w:val="15"/>
        </w:numPr>
        <w:spacing w:before="0" w:after="160" w:line="240" w:lineRule="auto"/>
        <w:ind w:left="1803" w:hanging="181"/>
        <w:rPr>
          <w:rFonts w:cs="Segoe UI"/>
          <w:b/>
          <w:color w:val="0070C0"/>
          <w:sz w:val="24"/>
        </w:rPr>
      </w:pPr>
      <w:r w:rsidRPr="000C135A">
        <w:rPr>
          <w:rFonts w:cs="Segoe UI"/>
          <w:b/>
          <w:color w:val="0070C0"/>
          <w:sz w:val="24"/>
        </w:rPr>
        <w:t>Omnigraffle</w:t>
      </w:r>
    </w:p>
    <w:p w:rsidR="000C135A" w:rsidRPr="000C135A" w:rsidRDefault="000C135A" w:rsidP="000C135A">
      <w:pPr>
        <w:pStyle w:val="Paragraphedeliste"/>
        <w:numPr>
          <w:ilvl w:val="0"/>
          <w:numId w:val="14"/>
        </w:numPr>
        <w:spacing w:before="0" w:after="160" w:line="259" w:lineRule="auto"/>
        <w:rPr>
          <w:rFonts w:cs="Segoe UI"/>
          <w:sz w:val="24"/>
        </w:rPr>
      </w:pPr>
      <w:r w:rsidRPr="000C135A">
        <w:rPr>
          <w:rFonts w:cs="Segoe UI"/>
          <w:sz w:val="24"/>
        </w:rPr>
        <w:t>Gratuits:</w:t>
      </w:r>
    </w:p>
    <w:p w:rsidR="000C135A" w:rsidRPr="00140761" w:rsidRDefault="000C135A" w:rsidP="000C135A">
      <w:pPr>
        <w:numPr>
          <w:ilvl w:val="2"/>
          <w:numId w:val="16"/>
        </w:numPr>
        <w:spacing w:before="0" w:after="160" w:line="259" w:lineRule="auto"/>
        <w:rPr>
          <w:rFonts w:cs="Segoe UI"/>
          <w:b/>
          <w:color w:val="0070C0"/>
          <w:sz w:val="24"/>
        </w:rPr>
      </w:pPr>
      <w:r w:rsidRPr="000C135A">
        <w:rPr>
          <w:rFonts w:cs="Segoe UI"/>
          <w:b/>
          <w:noProof/>
          <w:color w:val="0070C0"/>
          <w:sz w:val="24"/>
          <w:lang w:eastAsia="fr-CA"/>
        </w:rPr>
        <mc:AlternateContent>
          <mc:Choice Requires="wps">
            <w:drawing>
              <wp:anchor distT="45720" distB="45720" distL="114300" distR="114300" simplePos="0" relativeHeight="251679744" behindDoc="0" locked="0" layoutInCell="1" allowOverlap="1" wp14:anchorId="55C1D392" wp14:editId="07DE6DDF">
                <wp:simplePos x="0" y="0"/>
                <wp:positionH relativeFrom="column">
                  <wp:posOffset>3830955</wp:posOffset>
                </wp:positionH>
                <wp:positionV relativeFrom="paragraph">
                  <wp:posOffset>125095</wp:posOffset>
                </wp:positionV>
                <wp:extent cx="2186305" cy="1047750"/>
                <wp:effectExtent l="0" t="0" r="23495" b="190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305" cy="1047750"/>
                        </a:xfrm>
                        <a:prstGeom prst="rect">
                          <a:avLst/>
                        </a:prstGeom>
                        <a:solidFill>
                          <a:srgbClr val="FFFFFF"/>
                        </a:solidFill>
                        <a:ln w="9525">
                          <a:solidFill>
                            <a:srgbClr val="000000"/>
                          </a:solidFill>
                          <a:miter lim="800000"/>
                          <a:headEnd/>
                          <a:tailEnd/>
                        </a:ln>
                      </wps:spPr>
                      <wps:txbx>
                        <w:txbxContent>
                          <w:p w:rsidR="000C135A" w:rsidRDefault="000C135A" w:rsidP="000C135A">
                            <w:r>
                              <w:rPr>
                                <w:rFonts w:ascii="Arial" w:hAnsi="Arial" w:cs="Arial"/>
                                <w:color w:val="000000" w:themeColor="text1"/>
                                <w:sz w:val="24"/>
                              </w:rPr>
                              <w:t xml:space="preserve">Note : </w:t>
                            </w:r>
                            <w:r w:rsidRPr="003F227B">
                              <w:rPr>
                                <w:rFonts w:ascii="Arial" w:hAnsi="Arial" w:cs="Arial"/>
                                <w:color w:val="000000" w:themeColor="text1"/>
                                <w:sz w:val="24"/>
                              </w:rPr>
                              <w:t xml:space="preserve">Il est possible de schématiser gratuitement </w:t>
                            </w:r>
                            <w:r>
                              <w:rPr>
                                <w:rFonts w:ascii="Arial" w:hAnsi="Arial" w:cs="Arial"/>
                                <w:color w:val="000000" w:themeColor="text1"/>
                                <w:sz w:val="24"/>
                              </w:rPr>
                              <w:t xml:space="preserve">en ligne </w:t>
                            </w:r>
                            <w:r w:rsidRPr="003F227B">
                              <w:rPr>
                                <w:rFonts w:ascii="Arial" w:hAnsi="Arial" w:cs="Arial"/>
                                <w:color w:val="000000" w:themeColor="text1"/>
                                <w:sz w:val="24"/>
                              </w:rPr>
                              <w:t xml:space="preserve">sur des sites Web tels </w:t>
                            </w:r>
                            <w:r w:rsidRPr="00742364">
                              <w:rPr>
                                <w:rFonts w:ascii="Arial" w:hAnsi="Arial" w:cs="Arial"/>
                                <w:b/>
                                <w:color w:val="000000" w:themeColor="text1"/>
                                <w:sz w:val="24"/>
                              </w:rPr>
                              <w:t>bubbl.us</w:t>
                            </w:r>
                            <w:r>
                              <w:rPr>
                                <w:rFonts w:ascii="Arial" w:hAnsi="Arial" w:cs="Arial"/>
                                <w:b/>
                                <w:color w:val="000000" w:themeColor="text1"/>
                                <w:sz w:val="24"/>
                              </w:rPr>
                              <w:t xml:space="preserve"> </w:t>
                            </w:r>
                            <w:r w:rsidRPr="00FE7E89">
                              <w:rPr>
                                <w:rFonts w:ascii="Arial" w:hAnsi="Arial" w:cs="Arial"/>
                                <w:color w:val="000000" w:themeColor="text1"/>
                                <w:sz w:val="24"/>
                              </w:rPr>
                              <w:t>ou</w:t>
                            </w:r>
                            <w:r w:rsidRPr="003F227B">
                              <w:rPr>
                                <w:rFonts w:ascii="Arial" w:hAnsi="Arial" w:cs="Arial"/>
                                <w:color w:val="000000" w:themeColor="text1"/>
                                <w:sz w:val="24"/>
                              </w:rPr>
                              <w:t xml:space="preserve"> </w:t>
                            </w:r>
                            <w:r w:rsidRPr="00742364">
                              <w:rPr>
                                <w:rFonts w:ascii="Arial" w:hAnsi="Arial" w:cs="Arial"/>
                                <w:b/>
                                <w:color w:val="000000" w:themeColor="text1"/>
                                <w:sz w:val="24"/>
                              </w:rPr>
                              <w:t>MindMeister</w:t>
                            </w:r>
                            <w:r>
                              <w:rPr>
                                <w:rFonts w:ascii="Arial" w:hAnsi="Arial" w:cs="Arial"/>
                                <w:color w:val="000000" w:themeColor="text1"/>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C1D392" id="_x0000_s1029" type="#_x0000_t202" style="position:absolute;left:0;text-align:left;margin-left:301.65pt;margin-top:9.85pt;width:172.15pt;height:82.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aJRLgIAAFMEAAAOAAAAZHJzL2Uyb0RvYy54bWysVE2P0zAQvSPxHyzfaT623XajpqulSxHS&#10;8iEtXLi5ttNY2J5gu03Kr2fsdEu1wAWRg+XxjJ9n3pvJ8nYwmhyk8wpsTYtJTom0HISyu5p++bx5&#10;taDEB2YF02BlTY/S09vVyxfLvqtkCS1oIR1BEOurvqtpG0JXZZnnrTTMT6CTFp0NOMMCmm6XCcd6&#10;RDc6K/P8OuvBic4Bl97j6f3opKuE3zSSh49N42UguqaYW0irS+s2rtlqyaqdY12r+CkN9g9ZGKYs&#10;PnqGumeBkb1Tv0EZxR14aMKEg8mgaRSXqQaspsifVfPYsk6mWpAc351p8v8Pln84fHJEiZqWxZwS&#10;ywyK9BWlIkKSIIcgSRlJ6jtfYexjh9FheA0Dip0K9t0D8G+eWFi3zO7knXPQt5IJTLKIN7OLqyOO&#10;jyDb/j0IfIvtAySgoXEmMoicEERHsY5ngTAPwvGwLBbXV/mMEo6+Ip/O57MkYcaqp+ud8+GtBEPi&#10;pqYOOyDBs8ODDzEdVj2FxNc8aCU2SutkuN12rR05MOyWTfpSBc/CtCV9TW9m5Wxk4K8Qefr+BGFU&#10;wLbXytR0cQ5iVeTtjRWpKQNTetxjytqeiIzcjSyGYTsk4a6e9NmCOCKzDsYux6nETQvuByU9dnhN&#10;/fc9c5IS/c6iOjfFdBpHIhnT2bxEw116tpceZjlC1TRQMm7XIY1R5M3CHarYqMRvlHvM5JQydm6i&#10;/TRlcTQu7RT161+w+gkAAP//AwBQSwMEFAAGAAgAAAAhAI59+7DfAAAACgEAAA8AAABkcnMvZG93&#10;bnJldi54bWxMj8tOwzAQRfdI/IM1SGwQdSBRXsSpEBIIdlBQu3VjN4mwx8F20/D3DCtYztyjO2ea&#10;9WINm7UPo0MBN6sEmMbOqRF7AR/vj9clsBAlKmkcagHfOsC6PT9rZK3cCd/0vIk9oxIMtRQwxDjV&#10;nIdu0FaGlZs0UnZw3spIo++58vJE5dbw2yTJuZUj0oVBTvph0N3n5mgFlNnzvAsv6eu2yw+milfF&#10;/PTlhbi8WO7vgEW9xD8YfvVJHVpy2rsjqsCMgDxJU0IpqApgBFRZkQPb06LMCuBtw/+/0P4AAAD/&#10;/wMAUEsBAi0AFAAGAAgAAAAhALaDOJL+AAAA4QEAABMAAAAAAAAAAAAAAAAAAAAAAFtDb250ZW50&#10;X1R5cGVzXS54bWxQSwECLQAUAAYACAAAACEAOP0h/9YAAACUAQAACwAAAAAAAAAAAAAAAAAvAQAA&#10;X3JlbHMvLnJlbHNQSwECLQAUAAYACAAAACEAmHWiUS4CAABTBAAADgAAAAAAAAAAAAAAAAAuAgAA&#10;ZHJzL2Uyb0RvYy54bWxQSwECLQAUAAYACAAAACEAjn37sN8AAAAKAQAADwAAAAAAAAAAAAAAAACI&#10;BAAAZHJzL2Rvd25yZXYueG1sUEsFBgAAAAAEAAQA8wAAAJQFAAAAAA==&#10;">
                <v:textbox>
                  <w:txbxContent>
                    <w:p w:rsidR="000C135A" w:rsidRDefault="000C135A" w:rsidP="000C135A">
                      <w:r>
                        <w:rPr>
                          <w:rFonts w:ascii="Arial" w:hAnsi="Arial" w:cs="Arial"/>
                          <w:color w:val="000000" w:themeColor="text1"/>
                          <w:sz w:val="24"/>
                        </w:rPr>
                        <w:t xml:space="preserve">Note : </w:t>
                      </w:r>
                      <w:r w:rsidRPr="003F227B">
                        <w:rPr>
                          <w:rFonts w:ascii="Arial" w:hAnsi="Arial" w:cs="Arial"/>
                          <w:color w:val="000000" w:themeColor="text1"/>
                          <w:sz w:val="24"/>
                        </w:rPr>
                        <w:t xml:space="preserve">Il est possible de schématiser gratuitement </w:t>
                      </w:r>
                      <w:r>
                        <w:rPr>
                          <w:rFonts w:ascii="Arial" w:hAnsi="Arial" w:cs="Arial"/>
                          <w:color w:val="000000" w:themeColor="text1"/>
                          <w:sz w:val="24"/>
                        </w:rPr>
                        <w:t xml:space="preserve">en ligne </w:t>
                      </w:r>
                      <w:r w:rsidRPr="003F227B">
                        <w:rPr>
                          <w:rFonts w:ascii="Arial" w:hAnsi="Arial" w:cs="Arial"/>
                          <w:color w:val="000000" w:themeColor="text1"/>
                          <w:sz w:val="24"/>
                        </w:rPr>
                        <w:t xml:space="preserve">sur des sites Web tels </w:t>
                      </w:r>
                      <w:r w:rsidRPr="00742364">
                        <w:rPr>
                          <w:rFonts w:ascii="Arial" w:hAnsi="Arial" w:cs="Arial"/>
                          <w:b/>
                          <w:color w:val="000000" w:themeColor="text1"/>
                          <w:sz w:val="24"/>
                        </w:rPr>
                        <w:t>bubbl.us</w:t>
                      </w:r>
                      <w:r>
                        <w:rPr>
                          <w:rFonts w:ascii="Arial" w:hAnsi="Arial" w:cs="Arial"/>
                          <w:b/>
                          <w:color w:val="000000" w:themeColor="text1"/>
                          <w:sz w:val="24"/>
                        </w:rPr>
                        <w:t xml:space="preserve"> </w:t>
                      </w:r>
                      <w:r w:rsidRPr="00FE7E89">
                        <w:rPr>
                          <w:rFonts w:ascii="Arial" w:hAnsi="Arial" w:cs="Arial"/>
                          <w:color w:val="000000" w:themeColor="text1"/>
                          <w:sz w:val="24"/>
                        </w:rPr>
                        <w:t>ou</w:t>
                      </w:r>
                      <w:r w:rsidRPr="003F227B">
                        <w:rPr>
                          <w:rFonts w:ascii="Arial" w:hAnsi="Arial" w:cs="Arial"/>
                          <w:color w:val="000000" w:themeColor="text1"/>
                          <w:sz w:val="24"/>
                        </w:rPr>
                        <w:t xml:space="preserve"> </w:t>
                      </w:r>
                      <w:r w:rsidRPr="00742364">
                        <w:rPr>
                          <w:rFonts w:ascii="Arial" w:hAnsi="Arial" w:cs="Arial"/>
                          <w:b/>
                          <w:color w:val="000000" w:themeColor="text1"/>
                          <w:sz w:val="24"/>
                        </w:rPr>
                        <w:t>MindMeister</w:t>
                      </w:r>
                      <w:r>
                        <w:rPr>
                          <w:rFonts w:ascii="Arial" w:hAnsi="Arial" w:cs="Arial"/>
                          <w:color w:val="000000" w:themeColor="text1"/>
                          <w:sz w:val="24"/>
                        </w:rPr>
                        <w:t>.</w:t>
                      </w:r>
                    </w:p>
                  </w:txbxContent>
                </v:textbox>
                <w10:wrap type="square"/>
              </v:shape>
            </w:pict>
          </mc:Fallback>
        </mc:AlternateContent>
      </w:r>
      <w:r w:rsidRPr="00140761">
        <w:rPr>
          <w:rFonts w:cs="Segoe UI"/>
          <w:b/>
          <w:color w:val="0070C0"/>
          <w:sz w:val="24"/>
        </w:rPr>
        <w:t>Cmap Tools</w:t>
      </w:r>
    </w:p>
    <w:p w:rsidR="000C135A" w:rsidRPr="000C135A" w:rsidRDefault="000C135A" w:rsidP="000C135A">
      <w:pPr>
        <w:numPr>
          <w:ilvl w:val="2"/>
          <w:numId w:val="16"/>
        </w:numPr>
        <w:spacing w:before="0" w:after="160" w:line="259" w:lineRule="auto"/>
        <w:rPr>
          <w:rFonts w:cs="Segoe UI"/>
          <w:b/>
          <w:color w:val="0070C0"/>
          <w:sz w:val="24"/>
        </w:rPr>
      </w:pPr>
      <w:r w:rsidRPr="000C135A">
        <w:rPr>
          <w:rFonts w:cs="Segoe UI"/>
          <w:b/>
          <w:color w:val="0070C0"/>
          <w:sz w:val="24"/>
        </w:rPr>
        <w:lastRenderedPageBreak/>
        <w:t>X-Mind</w:t>
      </w:r>
    </w:p>
    <w:p w:rsidR="000C135A" w:rsidRPr="000C135A" w:rsidRDefault="000C135A" w:rsidP="000C135A">
      <w:pPr>
        <w:numPr>
          <w:ilvl w:val="2"/>
          <w:numId w:val="16"/>
        </w:numPr>
        <w:spacing w:before="0" w:after="160" w:line="259" w:lineRule="auto"/>
        <w:rPr>
          <w:rFonts w:cs="Segoe UI"/>
          <w:b/>
          <w:color w:val="0070C0"/>
          <w:sz w:val="24"/>
        </w:rPr>
      </w:pPr>
      <w:r w:rsidRPr="000C135A">
        <w:rPr>
          <w:rFonts w:cs="Segoe UI"/>
          <w:b/>
          <w:color w:val="0070C0"/>
          <w:sz w:val="24"/>
        </w:rPr>
        <w:t>FreeMind</w:t>
      </w:r>
    </w:p>
    <w:p w:rsidR="000C135A" w:rsidRPr="000C135A" w:rsidRDefault="000C135A" w:rsidP="000C135A">
      <w:pPr>
        <w:numPr>
          <w:ilvl w:val="2"/>
          <w:numId w:val="16"/>
        </w:numPr>
        <w:spacing w:before="0" w:after="160" w:line="259" w:lineRule="auto"/>
        <w:rPr>
          <w:rFonts w:cs="Segoe UI"/>
          <w:b/>
          <w:color w:val="0070C0"/>
          <w:sz w:val="24"/>
        </w:rPr>
      </w:pPr>
      <w:r w:rsidRPr="000C135A">
        <w:rPr>
          <w:rFonts w:cs="Segoe UI"/>
          <w:b/>
          <w:color w:val="0070C0"/>
          <w:sz w:val="24"/>
        </w:rPr>
        <w:t>MindJet</w:t>
      </w:r>
    </w:p>
    <w:p w:rsidR="000C135A" w:rsidRPr="000C135A" w:rsidRDefault="000C135A" w:rsidP="000C135A">
      <w:pPr>
        <w:numPr>
          <w:ilvl w:val="2"/>
          <w:numId w:val="16"/>
        </w:numPr>
        <w:spacing w:before="0" w:after="160" w:line="259" w:lineRule="auto"/>
        <w:rPr>
          <w:rFonts w:cs="Segoe UI"/>
          <w:color w:val="0070C0"/>
          <w:sz w:val="24"/>
        </w:rPr>
      </w:pPr>
      <w:r w:rsidRPr="000C135A">
        <w:rPr>
          <w:rFonts w:cs="Segoe UI"/>
          <w:b/>
          <w:color w:val="0070C0"/>
          <w:sz w:val="24"/>
        </w:rPr>
        <w:t xml:space="preserve">Coggle </w:t>
      </w:r>
      <w:r w:rsidRPr="000C135A">
        <w:rPr>
          <w:rFonts w:cs="Segoe UI"/>
          <w:bCs/>
          <w:sz w:val="24"/>
        </w:rPr>
        <w:t xml:space="preserve"> (Application de Google)</w:t>
      </w:r>
    </w:p>
    <w:p w:rsidR="000C135A" w:rsidRPr="000C135A" w:rsidRDefault="000C135A" w:rsidP="000C135A">
      <w:pPr>
        <w:ind w:left="360"/>
        <w:rPr>
          <w:rFonts w:cs="Segoe UI"/>
          <w:color w:val="0070C0"/>
          <w:sz w:val="24"/>
        </w:rPr>
      </w:pPr>
      <w:r w:rsidRPr="000C135A">
        <w:rPr>
          <w:rFonts w:cs="Segoe UI"/>
          <w:sz w:val="24"/>
        </w:rPr>
        <w:t>Plusieurs logiciels spécialisés ont aussi un outil de schématisation :</w:t>
      </w:r>
      <w:r w:rsidRPr="000C135A">
        <w:rPr>
          <w:rFonts w:cs="Segoe UI"/>
          <w:noProof/>
          <w:sz w:val="24"/>
          <w:lang w:eastAsia="fr-CA"/>
        </w:rPr>
        <w:t xml:space="preserve"> </w:t>
      </w:r>
    </w:p>
    <w:p w:rsidR="000C135A" w:rsidRPr="000C135A" w:rsidRDefault="000C135A" w:rsidP="000C135A">
      <w:pPr>
        <w:numPr>
          <w:ilvl w:val="2"/>
          <w:numId w:val="17"/>
        </w:numPr>
        <w:spacing w:before="0" w:after="160" w:line="259" w:lineRule="auto"/>
        <w:rPr>
          <w:rFonts w:cs="Segoe UI"/>
          <w:b/>
          <w:color w:val="0070C0"/>
          <w:sz w:val="24"/>
        </w:rPr>
      </w:pPr>
      <w:r w:rsidRPr="000C135A">
        <w:rPr>
          <w:rFonts w:cs="Segoe UI"/>
          <w:b/>
          <w:color w:val="0070C0"/>
          <w:sz w:val="24"/>
        </w:rPr>
        <w:t>ClaroRead Plus - ClaroIdeas</w:t>
      </w:r>
    </w:p>
    <w:p w:rsidR="000C135A" w:rsidRPr="000C135A" w:rsidRDefault="000C135A" w:rsidP="000C135A">
      <w:pPr>
        <w:numPr>
          <w:ilvl w:val="2"/>
          <w:numId w:val="17"/>
        </w:numPr>
        <w:spacing w:before="0" w:after="160" w:line="259" w:lineRule="auto"/>
        <w:rPr>
          <w:rFonts w:cs="Segoe UI"/>
          <w:b/>
          <w:color w:val="0070C0"/>
          <w:sz w:val="24"/>
        </w:rPr>
      </w:pPr>
      <w:r w:rsidRPr="000C135A">
        <w:rPr>
          <w:rFonts w:cs="Segoe UI"/>
          <w:b/>
          <w:color w:val="0070C0"/>
          <w:sz w:val="24"/>
        </w:rPr>
        <w:t xml:space="preserve">Read &amp; Write Gold </w:t>
      </w:r>
    </w:p>
    <w:p w:rsidR="000C135A" w:rsidRPr="000C135A" w:rsidRDefault="000C135A" w:rsidP="000C135A">
      <w:pPr>
        <w:numPr>
          <w:ilvl w:val="2"/>
          <w:numId w:val="17"/>
        </w:numPr>
        <w:spacing w:before="0" w:after="160" w:line="259" w:lineRule="auto"/>
        <w:rPr>
          <w:rFonts w:cs="Segoe UI"/>
          <w:color w:val="0070C0"/>
          <w:sz w:val="24"/>
        </w:rPr>
      </w:pPr>
      <w:r w:rsidRPr="000C135A">
        <w:rPr>
          <w:rFonts w:cs="Segoe UI"/>
          <w:b/>
          <w:color w:val="0070C0"/>
          <w:sz w:val="24"/>
        </w:rPr>
        <w:t>Kurzweil 3000</w:t>
      </w:r>
    </w:p>
    <w:p w:rsidR="000C135A" w:rsidRPr="000C135A" w:rsidRDefault="000C135A" w:rsidP="000C135A">
      <w:pPr>
        <w:pStyle w:val="Sansinterligne"/>
        <w:numPr>
          <w:ilvl w:val="0"/>
          <w:numId w:val="36"/>
        </w:numPr>
        <w:ind w:left="426" w:hanging="284"/>
        <w:rPr>
          <w:rFonts w:cs="Segoe UI"/>
          <w:b/>
          <w:sz w:val="24"/>
          <w:szCs w:val="24"/>
        </w:rPr>
      </w:pPr>
      <w:r w:rsidRPr="000C135A">
        <w:rPr>
          <w:rFonts w:cs="Segoe UI"/>
          <w:b/>
          <w:sz w:val="24"/>
          <w:szCs w:val="24"/>
        </w:rPr>
        <w:t xml:space="preserve">Applications : </w:t>
      </w:r>
    </w:p>
    <w:p w:rsidR="000C135A" w:rsidRPr="000C135A" w:rsidRDefault="000C135A" w:rsidP="000C135A">
      <w:pPr>
        <w:pStyle w:val="Sansinterligne"/>
        <w:rPr>
          <w:rFonts w:cs="Segoe UI"/>
          <w:b/>
          <w:sz w:val="18"/>
          <w:szCs w:val="24"/>
        </w:rPr>
      </w:pPr>
    </w:p>
    <w:p w:rsidR="000C135A" w:rsidRPr="000C135A" w:rsidRDefault="000C135A" w:rsidP="000C135A">
      <w:pPr>
        <w:pStyle w:val="Sansinterligne"/>
        <w:rPr>
          <w:rFonts w:cs="Segoe UI"/>
          <w:color w:val="0070C0"/>
          <w:sz w:val="24"/>
          <w:szCs w:val="24"/>
        </w:rPr>
      </w:pPr>
      <w:r w:rsidRPr="000C135A">
        <w:rPr>
          <w:rFonts w:cs="Segoe UI"/>
          <w:sz w:val="24"/>
          <w:szCs w:val="24"/>
        </w:rPr>
        <w:t>Il y a aussi des applications pour les téléphones intelligents et tablettes. En voici quelques-unes :</w:t>
      </w:r>
    </w:p>
    <w:p w:rsidR="000C135A" w:rsidRPr="000C135A" w:rsidRDefault="000C135A" w:rsidP="000C135A">
      <w:pPr>
        <w:numPr>
          <w:ilvl w:val="2"/>
          <w:numId w:val="18"/>
        </w:numPr>
        <w:spacing w:before="0" w:after="160" w:line="259" w:lineRule="auto"/>
        <w:rPr>
          <w:rFonts w:cs="Segoe UI"/>
          <w:b/>
          <w:color w:val="0070C0"/>
          <w:sz w:val="24"/>
        </w:rPr>
      </w:pPr>
      <w:r w:rsidRPr="000C135A">
        <w:rPr>
          <w:rFonts w:cs="Segoe UI"/>
          <w:b/>
          <w:color w:val="0070C0"/>
          <w:sz w:val="24"/>
        </w:rPr>
        <w:t>Inspiration</w:t>
      </w:r>
    </w:p>
    <w:p w:rsidR="000C135A" w:rsidRPr="000C135A" w:rsidRDefault="000C135A" w:rsidP="000C135A">
      <w:pPr>
        <w:numPr>
          <w:ilvl w:val="2"/>
          <w:numId w:val="18"/>
        </w:numPr>
        <w:spacing w:before="0" w:after="160" w:line="259" w:lineRule="auto"/>
        <w:rPr>
          <w:rFonts w:cs="Segoe UI"/>
          <w:b/>
          <w:color w:val="0070C0"/>
          <w:sz w:val="24"/>
        </w:rPr>
      </w:pPr>
      <w:r w:rsidRPr="000C135A">
        <w:rPr>
          <w:rFonts w:cs="Segoe UI"/>
          <w:b/>
          <w:color w:val="0070C0"/>
          <w:sz w:val="24"/>
        </w:rPr>
        <w:t>OmniGraffle</w:t>
      </w:r>
    </w:p>
    <w:p w:rsidR="000C135A" w:rsidRPr="000C135A" w:rsidRDefault="000C135A" w:rsidP="000C135A">
      <w:pPr>
        <w:numPr>
          <w:ilvl w:val="2"/>
          <w:numId w:val="18"/>
        </w:numPr>
        <w:spacing w:before="0" w:after="160" w:line="259" w:lineRule="auto"/>
        <w:rPr>
          <w:rFonts w:cs="Segoe UI"/>
          <w:b/>
          <w:color w:val="0070C0"/>
          <w:sz w:val="24"/>
        </w:rPr>
      </w:pPr>
      <w:r w:rsidRPr="000C135A">
        <w:rPr>
          <w:rFonts w:cs="Segoe UI"/>
          <w:b/>
          <w:color w:val="0070C0"/>
          <w:sz w:val="24"/>
        </w:rPr>
        <w:t>MindMeister</w:t>
      </w:r>
    </w:p>
    <w:p w:rsidR="000C135A" w:rsidRPr="000C135A" w:rsidRDefault="000C135A" w:rsidP="000C135A">
      <w:pPr>
        <w:numPr>
          <w:ilvl w:val="2"/>
          <w:numId w:val="18"/>
        </w:numPr>
        <w:spacing w:before="0" w:after="160" w:line="259" w:lineRule="auto"/>
        <w:rPr>
          <w:rFonts w:cs="Segoe UI"/>
          <w:b/>
          <w:color w:val="0070C0"/>
          <w:sz w:val="24"/>
        </w:rPr>
      </w:pPr>
      <w:r w:rsidRPr="000C135A">
        <w:rPr>
          <w:rFonts w:cs="Segoe UI"/>
          <w:b/>
          <w:color w:val="0070C0"/>
          <w:sz w:val="24"/>
        </w:rPr>
        <w:t>SimpleMind+</w:t>
      </w:r>
    </w:p>
    <w:p w:rsidR="000C135A" w:rsidRPr="00722E81" w:rsidRDefault="00CC7C39" w:rsidP="00722E81">
      <w:pPr>
        <w:rPr>
          <w:b/>
          <w:color w:val="0070C0"/>
          <w:sz w:val="28"/>
          <w:szCs w:val="28"/>
        </w:rPr>
      </w:pPr>
      <w:bookmarkStart w:id="24" w:name="_C._Autres_outils"/>
      <w:bookmarkStart w:id="25" w:name="_Toc413224793"/>
      <w:bookmarkEnd w:id="24"/>
      <w:r w:rsidRPr="00722E81">
        <w:rPr>
          <w:b/>
          <w:color w:val="0070C0"/>
          <w:sz w:val="28"/>
          <w:szCs w:val="28"/>
        </w:rPr>
        <w:t>7</w:t>
      </w:r>
      <w:r w:rsidR="000C135A" w:rsidRPr="00722E81">
        <w:rPr>
          <w:b/>
          <w:color w:val="0070C0"/>
          <w:sz w:val="28"/>
          <w:szCs w:val="28"/>
        </w:rPr>
        <w:t>. Autres outils</w:t>
      </w:r>
      <w:bookmarkEnd w:id="25"/>
    </w:p>
    <w:p w:rsidR="000C135A" w:rsidRPr="00722E81" w:rsidRDefault="001A3460" w:rsidP="00722E81">
      <w:pPr>
        <w:rPr>
          <w:sz w:val="28"/>
          <w:szCs w:val="28"/>
        </w:rPr>
      </w:pPr>
      <w:r w:rsidRPr="00722E81">
        <w:rPr>
          <w:sz w:val="28"/>
          <w:szCs w:val="28"/>
        </w:rPr>
        <w:t>A</w:t>
      </w:r>
      <w:r w:rsidR="000C135A" w:rsidRPr="00722E81">
        <w:rPr>
          <w:sz w:val="28"/>
          <w:szCs w:val="28"/>
        </w:rPr>
        <w:t xml:space="preserve">. </w:t>
      </w:r>
      <w:bookmarkStart w:id="26" w:name="_Toc413224794"/>
      <w:r w:rsidR="000C135A" w:rsidRPr="00722E81">
        <w:rPr>
          <w:sz w:val="28"/>
          <w:szCs w:val="28"/>
        </w:rPr>
        <w:t>Les règles de lecture</w:t>
      </w:r>
      <w:bookmarkEnd w:id="26"/>
    </w:p>
    <w:p w:rsidR="000C135A" w:rsidRPr="000C135A" w:rsidRDefault="000C135A" w:rsidP="000C135A">
      <w:pPr>
        <w:rPr>
          <w:rFonts w:cs="Segoe UI"/>
          <w:sz w:val="24"/>
        </w:rPr>
      </w:pPr>
      <w:r w:rsidRPr="000C135A">
        <w:rPr>
          <w:rFonts w:cs="Segoe UI"/>
          <w:b/>
          <w:noProof/>
          <w:sz w:val="24"/>
          <w:lang w:eastAsia="fr-CA"/>
        </w:rPr>
        <w:drawing>
          <wp:anchor distT="0" distB="0" distL="114300" distR="114300" simplePos="0" relativeHeight="251678720" behindDoc="1" locked="0" layoutInCell="1" allowOverlap="1" wp14:anchorId="7B29B1B7" wp14:editId="0993B20B">
            <wp:simplePos x="0" y="0"/>
            <wp:positionH relativeFrom="column">
              <wp:posOffset>4092575</wp:posOffset>
            </wp:positionH>
            <wp:positionV relativeFrom="paragraph">
              <wp:posOffset>420288</wp:posOffset>
            </wp:positionV>
            <wp:extent cx="1772920" cy="1568450"/>
            <wp:effectExtent l="0" t="0" r="0" b="0"/>
            <wp:wrapTight wrapText="bothSides">
              <wp:wrapPolygon edited="0">
                <wp:start x="0" y="0"/>
                <wp:lineTo x="0" y="21250"/>
                <wp:lineTo x="21352" y="21250"/>
                <wp:lineTo x="21352" y="0"/>
                <wp:lineTo x="0" y="0"/>
              </wp:wrapPolygon>
            </wp:wrapTight>
            <wp:docPr id="2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rotWithShape="1">
                    <a:blip r:embed="rId22" cstate="print">
                      <a:extLst>
                        <a:ext uri="{28A0092B-C50C-407E-A947-70E740481C1C}">
                          <a14:useLocalDpi xmlns:a14="http://schemas.microsoft.com/office/drawing/2010/main" val="0"/>
                        </a:ext>
                      </a:extLst>
                    </a:blip>
                    <a:srcRect t="13056"/>
                    <a:stretch/>
                  </pic:blipFill>
                  <pic:spPr bwMode="auto">
                    <a:xfrm>
                      <a:off x="0" y="0"/>
                      <a:ext cx="1772920" cy="1568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C135A">
        <w:rPr>
          <w:rFonts w:cs="Segoe UI"/>
          <w:sz w:val="24"/>
        </w:rPr>
        <w:sym w:font="Wingdings" w:char="F0F0"/>
      </w:r>
      <w:r w:rsidRPr="000C135A">
        <w:rPr>
          <w:rFonts w:cs="Segoe UI"/>
          <w:sz w:val="24"/>
        </w:rPr>
        <w:t xml:space="preserve">Cet outil permet d’utiliser un filtre de couleur et une règle qui masque ce qui vient ensuite (et avant dans certains cas) ou qui souligne la partie du texte qu’on lit. En général, on peut sélectionner une ligne à la fois. </w:t>
      </w:r>
    </w:p>
    <w:p w:rsidR="000C135A" w:rsidRPr="000C135A" w:rsidRDefault="000C135A" w:rsidP="000C135A">
      <w:pPr>
        <w:pStyle w:val="Paragraphedeliste"/>
        <w:numPr>
          <w:ilvl w:val="0"/>
          <w:numId w:val="37"/>
        </w:numPr>
        <w:spacing w:before="0"/>
        <w:rPr>
          <w:rFonts w:cs="Segoe UI"/>
          <w:b/>
          <w:sz w:val="24"/>
        </w:rPr>
      </w:pPr>
      <w:r w:rsidRPr="000C135A">
        <w:rPr>
          <w:rFonts w:cs="Segoe UI"/>
          <w:b/>
          <w:sz w:val="24"/>
        </w:rPr>
        <w:t>Format concret :</w:t>
      </w:r>
    </w:p>
    <w:p w:rsidR="000C135A" w:rsidRPr="000C135A" w:rsidRDefault="000C135A" w:rsidP="000C135A">
      <w:pPr>
        <w:rPr>
          <w:rFonts w:cs="Segoe UI"/>
          <w:sz w:val="24"/>
        </w:rPr>
      </w:pPr>
      <w:r w:rsidRPr="000C135A">
        <w:rPr>
          <w:rFonts w:cs="Segoe UI"/>
          <w:sz w:val="24"/>
        </w:rPr>
        <w:t xml:space="preserve">Les règles existent en format physique : règle de différentes couleurs avec ou sans masque </w:t>
      </w:r>
    </w:p>
    <w:p w:rsidR="00140761" w:rsidRDefault="000C135A" w:rsidP="000C135A">
      <w:pPr>
        <w:rPr>
          <w:rFonts w:cs="Segoe UI"/>
          <w:sz w:val="24"/>
        </w:rPr>
      </w:pPr>
      <w:r w:rsidRPr="000C135A">
        <w:rPr>
          <w:rFonts w:cs="Segoe UI"/>
          <w:sz w:val="24"/>
        </w:rPr>
        <w:t xml:space="preserve">Les personnes qui ont un trouble de lecture ou qui ont tendance à relire la même ligne bénéficient d’un tel outil. </w:t>
      </w:r>
    </w:p>
    <w:p w:rsidR="00140761" w:rsidRDefault="00140761">
      <w:pPr>
        <w:spacing w:before="0"/>
        <w:rPr>
          <w:rFonts w:cs="Segoe UI"/>
          <w:sz w:val="24"/>
        </w:rPr>
      </w:pPr>
      <w:r>
        <w:rPr>
          <w:rFonts w:cs="Segoe UI"/>
          <w:sz w:val="24"/>
        </w:rPr>
        <w:br w:type="page"/>
      </w:r>
    </w:p>
    <w:p w:rsidR="000C135A" w:rsidRPr="000C135A" w:rsidRDefault="000C135A" w:rsidP="000C135A">
      <w:pPr>
        <w:pStyle w:val="Paragraphedeliste"/>
        <w:numPr>
          <w:ilvl w:val="0"/>
          <w:numId w:val="37"/>
        </w:numPr>
        <w:spacing w:before="0"/>
        <w:rPr>
          <w:rFonts w:cs="Segoe UI"/>
          <w:b/>
          <w:sz w:val="24"/>
        </w:rPr>
      </w:pPr>
      <w:r w:rsidRPr="000C135A">
        <w:rPr>
          <w:rFonts w:cs="Segoe UI"/>
          <w:b/>
          <w:sz w:val="24"/>
        </w:rPr>
        <w:lastRenderedPageBreak/>
        <w:t xml:space="preserve">Logiciel : </w:t>
      </w:r>
    </w:p>
    <w:tbl>
      <w:tblPr>
        <w:tblStyle w:val="Grilledutableau"/>
        <w:tblW w:w="0" w:type="auto"/>
        <w:tblInd w:w="-5" w:type="dxa"/>
        <w:tblLook w:val="04A0" w:firstRow="1" w:lastRow="0" w:firstColumn="1" w:lastColumn="0" w:noHBand="0" w:noVBand="1"/>
      </w:tblPr>
      <w:tblGrid>
        <w:gridCol w:w="4418"/>
        <w:gridCol w:w="4449"/>
      </w:tblGrid>
      <w:tr w:rsidR="000C135A" w:rsidRPr="000C135A" w:rsidTr="000B56CA">
        <w:tc>
          <w:tcPr>
            <w:tcW w:w="4678" w:type="dxa"/>
          </w:tcPr>
          <w:p w:rsidR="000C135A" w:rsidRPr="000C135A" w:rsidRDefault="000C135A" w:rsidP="000B56CA">
            <w:pPr>
              <w:rPr>
                <w:rFonts w:cs="Segoe UI"/>
                <w:b/>
                <w:sz w:val="24"/>
              </w:rPr>
            </w:pPr>
            <w:r w:rsidRPr="000C135A">
              <w:rPr>
                <w:rFonts w:cs="Segoe UI"/>
                <w:b/>
                <w:sz w:val="24"/>
              </w:rPr>
              <w:t>Logiciel à fonction unique</w:t>
            </w:r>
          </w:p>
        </w:tc>
        <w:tc>
          <w:tcPr>
            <w:tcW w:w="4723" w:type="dxa"/>
          </w:tcPr>
          <w:p w:rsidR="000C135A" w:rsidRPr="000C135A" w:rsidRDefault="000C135A" w:rsidP="000B56CA">
            <w:pPr>
              <w:rPr>
                <w:rFonts w:cs="Segoe UI"/>
                <w:b/>
                <w:sz w:val="24"/>
              </w:rPr>
            </w:pPr>
            <w:r w:rsidRPr="000C135A">
              <w:rPr>
                <w:rFonts w:cs="Segoe UI"/>
                <w:b/>
                <w:color w:val="0070C0"/>
                <w:sz w:val="24"/>
              </w:rPr>
              <w:t>Reading Ruler</w:t>
            </w:r>
          </w:p>
        </w:tc>
      </w:tr>
      <w:tr w:rsidR="000C135A" w:rsidRPr="000C135A" w:rsidTr="000B56CA">
        <w:tc>
          <w:tcPr>
            <w:tcW w:w="4678" w:type="dxa"/>
          </w:tcPr>
          <w:p w:rsidR="000C135A" w:rsidRPr="000C135A" w:rsidRDefault="000C135A" w:rsidP="000B56CA">
            <w:pPr>
              <w:rPr>
                <w:rFonts w:cs="Segoe UI"/>
                <w:b/>
                <w:sz w:val="24"/>
              </w:rPr>
            </w:pPr>
            <w:r w:rsidRPr="000C135A">
              <w:rPr>
                <w:rFonts w:cs="Segoe UI"/>
                <w:b/>
                <w:sz w:val="24"/>
              </w:rPr>
              <w:t>Outil fourni avec logiciel spécialisé</w:t>
            </w:r>
          </w:p>
        </w:tc>
        <w:tc>
          <w:tcPr>
            <w:tcW w:w="4723" w:type="dxa"/>
          </w:tcPr>
          <w:p w:rsidR="000C135A" w:rsidRPr="000C135A" w:rsidRDefault="000C135A" w:rsidP="000B56CA">
            <w:pPr>
              <w:rPr>
                <w:rFonts w:cs="Segoe UI"/>
                <w:b/>
                <w:color w:val="0070C0"/>
                <w:sz w:val="24"/>
              </w:rPr>
            </w:pPr>
            <w:r w:rsidRPr="000C135A">
              <w:rPr>
                <w:rFonts w:cs="Segoe UI"/>
                <w:b/>
                <w:color w:val="0070C0"/>
                <w:sz w:val="24"/>
              </w:rPr>
              <w:t>Claro Read - Screen Ruler</w:t>
            </w:r>
          </w:p>
        </w:tc>
      </w:tr>
    </w:tbl>
    <w:p w:rsidR="000C135A" w:rsidRPr="000C135A" w:rsidRDefault="000C135A" w:rsidP="000C135A">
      <w:pPr>
        <w:rPr>
          <w:rFonts w:cs="Segoe UI"/>
          <w:sz w:val="8"/>
        </w:rPr>
      </w:pPr>
    </w:p>
    <w:p w:rsidR="000C135A" w:rsidRPr="000C135A" w:rsidRDefault="000C135A" w:rsidP="000C135A">
      <w:pPr>
        <w:rPr>
          <w:rFonts w:cs="Segoe UI"/>
          <w:sz w:val="24"/>
        </w:rPr>
      </w:pPr>
      <w:r w:rsidRPr="000C135A">
        <w:rPr>
          <w:rFonts w:cs="Segoe UI"/>
          <w:sz w:val="24"/>
        </w:rPr>
        <w:t xml:space="preserve">L’application </w:t>
      </w:r>
      <w:r w:rsidRPr="000C135A">
        <w:rPr>
          <w:rFonts w:cs="Segoe UI"/>
          <w:b/>
          <w:color w:val="0070C0"/>
          <w:sz w:val="24"/>
        </w:rPr>
        <w:t>VoiceDream</w:t>
      </w:r>
      <w:r w:rsidRPr="000C135A">
        <w:rPr>
          <w:rFonts w:cs="Segoe UI"/>
          <w:sz w:val="24"/>
        </w:rPr>
        <w:t xml:space="preserve">  pour l’iPad et l’iPhone permet de faire sensiblement la même chose.</w:t>
      </w:r>
    </w:p>
    <w:p w:rsidR="000C135A" w:rsidRPr="00722E81" w:rsidRDefault="00C60E91" w:rsidP="00722E81">
      <w:pPr>
        <w:rPr>
          <w:sz w:val="28"/>
          <w:szCs w:val="28"/>
        </w:rPr>
      </w:pPr>
      <w:bookmarkStart w:id="27" w:name="_Toc413224795"/>
      <w:r w:rsidRPr="00722E81">
        <w:rPr>
          <w:sz w:val="28"/>
          <w:szCs w:val="28"/>
        </w:rPr>
        <w:t>B</w:t>
      </w:r>
      <w:r w:rsidR="000C135A" w:rsidRPr="00722E81">
        <w:rPr>
          <w:sz w:val="28"/>
          <w:szCs w:val="28"/>
        </w:rPr>
        <w:t>. La fonction traduction</w:t>
      </w:r>
      <w:bookmarkEnd w:id="27"/>
    </w:p>
    <w:p w:rsidR="000C135A" w:rsidRPr="000C135A" w:rsidRDefault="000C135A" w:rsidP="000C135A">
      <w:pPr>
        <w:spacing w:after="0"/>
        <w:rPr>
          <w:rFonts w:cs="Segoe UI"/>
          <w:sz w:val="24"/>
        </w:rPr>
      </w:pPr>
      <w:r w:rsidRPr="000C135A">
        <w:rPr>
          <w:rFonts w:cs="Segoe UI"/>
          <w:b/>
          <w:noProof/>
          <w:color w:val="0070C0"/>
          <w:sz w:val="24"/>
          <w:lang w:eastAsia="fr-CA"/>
        </w:rPr>
        <w:drawing>
          <wp:anchor distT="0" distB="0" distL="114300" distR="114300" simplePos="0" relativeHeight="251680768" behindDoc="1" locked="0" layoutInCell="1" allowOverlap="1" wp14:anchorId="02220D84" wp14:editId="6F6D394C">
            <wp:simplePos x="0" y="0"/>
            <wp:positionH relativeFrom="column">
              <wp:posOffset>3560445</wp:posOffset>
            </wp:positionH>
            <wp:positionV relativeFrom="paragraph">
              <wp:posOffset>74930</wp:posOffset>
            </wp:positionV>
            <wp:extent cx="2366645" cy="2059305"/>
            <wp:effectExtent l="57150" t="57150" r="109855" b="112395"/>
            <wp:wrapTight wrapText="bothSides">
              <wp:wrapPolygon edited="0">
                <wp:start x="-174" y="-599"/>
                <wp:lineTo x="-522" y="-400"/>
                <wp:lineTo x="-522" y="21780"/>
                <wp:lineTo x="-174" y="22579"/>
                <wp:lineTo x="22081" y="22579"/>
                <wp:lineTo x="22429" y="21980"/>
                <wp:lineTo x="22429" y="2797"/>
                <wp:lineTo x="21907" y="-200"/>
                <wp:lineTo x="21907" y="-599"/>
                <wp:lineTo x="-174" y="-599"/>
              </wp:wrapPolygon>
            </wp:wrapTight>
            <wp:docPr id="26" name="Espace réservé du contenu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3"/>
                    <pic:cNvPicPr>
                      <a:picLocks noGrp="1" noChangeAspect="1"/>
                    </pic:cNvPicPr>
                  </pic:nvPicPr>
                  <pic:blipFill rotWithShape="1">
                    <a:blip r:embed="rId23" cstate="print">
                      <a:extLst>
                        <a:ext uri="{28A0092B-C50C-407E-A947-70E740481C1C}">
                          <a14:useLocalDpi xmlns:a14="http://schemas.microsoft.com/office/drawing/2010/main" val="0"/>
                        </a:ext>
                      </a:extLst>
                    </a:blip>
                    <a:srcRect/>
                    <a:stretch/>
                  </pic:blipFill>
                  <pic:spPr>
                    <a:xfrm>
                      <a:off x="0" y="0"/>
                      <a:ext cx="2366645" cy="205930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0C135A">
        <w:rPr>
          <w:rFonts w:cs="Segoe UI"/>
          <w:sz w:val="24"/>
        </w:rPr>
        <w:sym w:font="Wingdings" w:char="F0F0"/>
      </w:r>
      <w:r w:rsidRPr="000C135A">
        <w:rPr>
          <w:rFonts w:cs="Segoe UI"/>
          <w:sz w:val="24"/>
        </w:rPr>
        <w:t>Cet outil est seulement disponible lorsque l’ordinateur a accès à Internet. La désactivation de l’Internet pour les évaluations désactive donc cette fonctionnalité.</w:t>
      </w:r>
    </w:p>
    <w:p w:rsidR="000C135A" w:rsidRPr="000C135A" w:rsidRDefault="000C135A" w:rsidP="000C135A">
      <w:pPr>
        <w:spacing w:after="0"/>
        <w:rPr>
          <w:rFonts w:cs="Segoe UI"/>
          <w:b/>
          <w:sz w:val="24"/>
        </w:rPr>
      </w:pPr>
      <w:r w:rsidRPr="000C135A">
        <w:rPr>
          <w:rFonts w:cs="Segoe UI"/>
          <w:b/>
          <w:sz w:val="24"/>
        </w:rPr>
        <w:t xml:space="preserve">Logiciels : </w:t>
      </w:r>
    </w:p>
    <w:p w:rsidR="000C135A" w:rsidRPr="000C135A" w:rsidRDefault="000C135A" w:rsidP="000C135A">
      <w:pPr>
        <w:numPr>
          <w:ilvl w:val="0"/>
          <w:numId w:val="19"/>
        </w:numPr>
        <w:spacing w:before="0" w:after="160" w:line="259" w:lineRule="auto"/>
        <w:rPr>
          <w:rFonts w:cs="Segoe UI"/>
          <w:b/>
          <w:color w:val="0070C0"/>
          <w:sz w:val="24"/>
        </w:rPr>
      </w:pPr>
      <w:r w:rsidRPr="000C135A">
        <w:rPr>
          <w:rFonts w:cs="Segoe UI"/>
          <w:b/>
          <w:color w:val="0070C0"/>
          <w:sz w:val="24"/>
        </w:rPr>
        <w:t>Kurzweil 3000</w:t>
      </w:r>
    </w:p>
    <w:p w:rsidR="000C135A" w:rsidRPr="000C135A" w:rsidRDefault="000C135A" w:rsidP="000C135A">
      <w:pPr>
        <w:numPr>
          <w:ilvl w:val="0"/>
          <w:numId w:val="19"/>
        </w:numPr>
        <w:spacing w:before="0" w:after="160" w:line="259" w:lineRule="auto"/>
        <w:rPr>
          <w:rFonts w:cs="Segoe UI"/>
          <w:b/>
          <w:color w:val="0070C0"/>
          <w:sz w:val="24"/>
        </w:rPr>
      </w:pPr>
      <w:r w:rsidRPr="000C135A">
        <w:rPr>
          <w:rFonts w:cs="Segoe UI"/>
          <w:b/>
          <w:color w:val="0070C0"/>
          <w:sz w:val="24"/>
        </w:rPr>
        <w:t xml:space="preserve">Read &amp; Write Gold </w:t>
      </w:r>
    </w:p>
    <w:p w:rsidR="000C135A" w:rsidRDefault="000C135A" w:rsidP="000C135A">
      <w:pPr>
        <w:numPr>
          <w:ilvl w:val="0"/>
          <w:numId w:val="19"/>
        </w:numPr>
        <w:spacing w:before="0" w:after="160" w:line="259" w:lineRule="auto"/>
        <w:rPr>
          <w:rFonts w:cs="Segoe UI"/>
          <w:b/>
          <w:color w:val="0070C0"/>
          <w:sz w:val="24"/>
        </w:rPr>
      </w:pPr>
      <w:r w:rsidRPr="000C135A">
        <w:rPr>
          <w:rFonts w:cs="Segoe UI"/>
          <w:b/>
          <w:color w:val="0070C0"/>
          <w:sz w:val="24"/>
        </w:rPr>
        <w:t>WhiteSmoke</w:t>
      </w:r>
    </w:p>
    <w:p w:rsidR="00835025" w:rsidRDefault="00835025" w:rsidP="00835025">
      <w:pPr>
        <w:spacing w:before="0" w:after="160" w:line="259" w:lineRule="auto"/>
        <w:rPr>
          <w:rFonts w:cs="Segoe UI"/>
          <w:b/>
          <w:color w:val="0070C0"/>
          <w:sz w:val="24"/>
        </w:rPr>
      </w:pPr>
    </w:p>
    <w:p w:rsidR="000C135A" w:rsidRPr="00722E81" w:rsidRDefault="00C60E91" w:rsidP="00722E81">
      <w:pPr>
        <w:rPr>
          <w:sz w:val="28"/>
          <w:szCs w:val="28"/>
        </w:rPr>
      </w:pPr>
      <w:bookmarkStart w:id="28" w:name="_Toc413224796"/>
      <w:r w:rsidRPr="00722E81">
        <w:rPr>
          <w:sz w:val="28"/>
          <w:szCs w:val="28"/>
        </w:rPr>
        <w:t>C</w:t>
      </w:r>
      <w:r w:rsidR="000C135A" w:rsidRPr="00722E81">
        <w:rPr>
          <w:sz w:val="28"/>
          <w:szCs w:val="28"/>
        </w:rPr>
        <w:t xml:space="preserve">. </w:t>
      </w:r>
      <w:r w:rsidR="000C135A" w:rsidRPr="00722E81">
        <w:rPr>
          <w:noProof/>
          <w:sz w:val="28"/>
          <w:szCs w:val="28"/>
          <w:lang w:eastAsia="fr-CA"/>
        </w:rPr>
        <w:drawing>
          <wp:anchor distT="0" distB="0" distL="114300" distR="114300" simplePos="0" relativeHeight="251681792" behindDoc="1" locked="0" layoutInCell="1" allowOverlap="1" wp14:anchorId="4C3C093B" wp14:editId="363AE723">
            <wp:simplePos x="0" y="0"/>
            <wp:positionH relativeFrom="column">
              <wp:posOffset>4984032</wp:posOffset>
            </wp:positionH>
            <wp:positionV relativeFrom="paragraph">
              <wp:posOffset>359</wp:posOffset>
            </wp:positionV>
            <wp:extent cx="864108" cy="886968"/>
            <wp:effectExtent l="0" t="0" r="0" b="8890"/>
            <wp:wrapTight wrapText="bothSides">
              <wp:wrapPolygon edited="0">
                <wp:start x="0" y="0"/>
                <wp:lineTo x="0" y="12069"/>
                <wp:lineTo x="476" y="16246"/>
                <wp:lineTo x="9529" y="21352"/>
                <wp:lineTo x="11912" y="21352"/>
                <wp:lineTo x="15724" y="21352"/>
                <wp:lineTo x="20965" y="19960"/>
                <wp:lineTo x="20965" y="14854"/>
                <wp:lineTo x="20012" y="4178"/>
                <wp:lineTo x="11435" y="0"/>
                <wp:lineTo x="3335" y="0"/>
                <wp:lineTo x="0" y="0"/>
              </wp:wrapPolygon>
            </wp:wrapTight>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C900404155[1].WM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64108" cy="886968"/>
                    </a:xfrm>
                    <a:prstGeom prst="rect">
                      <a:avLst/>
                    </a:prstGeom>
                  </pic:spPr>
                </pic:pic>
              </a:graphicData>
            </a:graphic>
            <wp14:sizeRelH relativeFrom="page">
              <wp14:pctWidth>0</wp14:pctWidth>
            </wp14:sizeRelH>
            <wp14:sizeRelV relativeFrom="page">
              <wp14:pctHeight>0</wp14:pctHeight>
            </wp14:sizeRelV>
          </wp:anchor>
        </w:drawing>
      </w:r>
      <w:r w:rsidR="000C135A" w:rsidRPr="00722E81">
        <w:rPr>
          <w:sz w:val="28"/>
          <w:szCs w:val="28"/>
        </w:rPr>
        <w:t xml:space="preserve">La calculatrice parlante </w:t>
      </w:r>
      <w:bookmarkEnd w:id="28"/>
    </w:p>
    <w:p w:rsidR="000C135A" w:rsidRPr="000C135A" w:rsidRDefault="000C135A" w:rsidP="000C135A">
      <w:pPr>
        <w:spacing w:after="0"/>
        <w:rPr>
          <w:rFonts w:cs="Segoe UI"/>
          <w:sz w:val="24"/>
        </w:rPr>
      </w:pPr>
      <w:r w:rsidRPr="000C135A">
        <w:rPr>
          <w:rFonts w:cs="Segoe UI"/>
          <w:sz w:val="24"/>
        </w:rPr>
        <w:sym w:font="Wingdings" w:char="F0F0"/>
      </w:r>
      <w:r w:rsidRPr="000C135A">
        <w:rPr>
          <w:rFonts w:cs="Segoe UI"/>
          <w:sz w:val="24"/>
        </w:rPr>
        <w:t>Cet outil permet d’entendre le texte lu. Si le logiciel a une reconnaissance vocale, il permet donc à l’étudiante ou l’étudiant de vérifier s’il a inversé ses chiffres et d’entendre la réponse.</w:t>
      </w:r>
    </w:p>
    <w:p w:rsidR="000C135A" w:rsidRDefault="000C135A" w:rsidP="000C135A">
      <w:pPr>
        <w:rPr>
          <w:rFonts w:cs="Segoe UI"/>
          <w:b/>
          <w:sz w:val="24"/>
        </w:rPr>
      </w:pPr>
      <w:r w:rsidRPr="000C135A">
        <w:rPr>
          <w:rFonts w:cs="Segoe UI"/>
          <w:b/>
          <w:sz w:val="24"/>
        </w:rPr>
        <w:t xml:space="preserve">Logiciels : </w:t>
      </w:r>
    </w:p>
    <w:p w:rsidR="00140761" w:rsidRPr="00140761" w:rsidRDefault="00140761" w:rsidP="00140761">
      <w:pPr>
        <w:pStyle w:val="Paragraphedeliste"/>
        <w:numPr>
          <w:ilvl w:val="0"/>
          <w:numId w:val="40"/>
        </w:numPr>
        <w:spacing w:before="0" w:after="0"/>
        <w:rPr>
          <w:rFonts w:cs="Segoe UI"/>
          <w:b/>
          <w:sz w:val="24"/>
        </w:rPr>
      </w:pPr>
      <w:r w:rsidRPr="000C135A">
        <w:rPr>
          <w:rFonts w:cs="Segoe UI"/>
          <w:b/>
          <w:color w:val="0070C0"/>
          <w:sz w:val="24"/>
        </w:rPr>
        <w:t xml:space="preserve">Kurzweil 3000  </w:t>
      </w:r>
      <w:r w:rsidRPr="000C135A">
        <w:rPr>
          <w:rFonts w:cs="Segoe UI"/>
          <w:sz w:val="24"/>
        </w:rPr>
        <w:t>pour pc</w:t>
      </w:r>
      <w:r>
        <w:rPr>
          <w:rFonts w:cs="Segoe UI"/>
          <w:sz w:val="24"/>
        </w:rPr>
        <w:t xml:space="preserve"> (français ou anglais)</w:t>
      </w:r>
    </w:p>
    <w:p w:rsidR="000C135A" w:rsidRPr="000C135A" w:rsidRDefault="000C135A" w:rsidP="00140761">
      <w:pPr>
        <w:spacing w:before="0" w:after="0"/>
        <w:ind w:left="1800"/>
        <w:rPr>
          <w:rFonts w:cs="Segoe UI"/>
          <w:b/>
          <w:color w:val="0070C0"/>
          <w:sz w:val="24"/>
        </w:rPr>
      </w:pPr>
    </w:p>
    <w:p w:rsidR="000C135A" w:rsidRPr="00722E81" w:rsidRDefault="00C60E91" w:rsidP="002F68D3">
      <w:pPr>
        <w:spacing w:before="0" w:after="0"/>
        <w:rPr>
          <w:sz w:val="28"/>
          <w:szCs w:val="28"/>
        </w:rPr>
      </w:pPr>
      <w:bookmarkStart w:id="29" w:name="_Toc413224797"/>
      <w:r w:rsidRPr="00722E81">
        <w:rPr>
          <w:sz w:val="28"/>
          <w:szCs w:val="28"/>
        </w:rPr>
        <w:t>D</w:t>
      </w:r>
      <w:r w:rsidR="000C135A" w:rsidRPr="00722E81">
        <w:rPr>
          <w:sz w:val="28"/>
          <w:szCs w:val="28"/>
        </w:rPr>
        <w:t xml:space="preserve">. Les tableaux de conjugaison de verbes </w:t>
      </w:r>
      <w:bookmarkEnd w:id="29"/>
    </w:p>
    <w:p w:rsidR="000C135A" w:rsidRPr="000C135A" w:rsidRDefault="000C135A" w:rsidP="000C135A">
      <w:pPr>
        <w:spacing w:after="0"/>
        <w:rPr>
          <w:rFonts w:cs="Segoe UI"/>
          <w:sz w:val="24"/>
        </w:rPr>
      </w:pPr>
      <w:r w:rsidRPr="000C135A">
        <w:rPr>
          <w:rFonts w:cs="Segoe UI"/>
          <w:sz w:val="24"/>
        </w:rPr>
        <w:sym w:font="Wingdings" w:char="F0F0"/>
      </w:r>
      <w:r w:rsidRPr="000C135A">
        <w:rPr>
          <w:rFonts w:cs="Segoe UI"/>
          <w:sz w:val="24"/>
        </w:rPr>
        <w:t>Cet outil permet de vérifier la conjugaison des verbes selon les modes et les temps. Il est essentiel pour les personnes qui ont un trouble de l’écriture.</w:t>
      </w:r>
    </w:p>
    <w:p w:rsidR="00140761" w:rsidRDefault="000C135A" w:rsidP="000C135A">
      <w:pPr>
        <w:rPr>
          <w:rFonts w:cs="Segoe UI"/>
          <w:b/>
          <w:sz w:val="24"/>
        </w:rPr>
      </w:pPr>
      <w:r w:rsidRPr="000C135A">
        <w:rPr>
          <w:rFonts w:cs="Segoe UI"/>
          <w:b/>
          <w:sz w:val="24"/>
        </w:rPr>
        <w:t>Logiciels :</w:t>
      </w:r>
    </w:p>
    <w:p w:rsidR="00140761" w:rsidRPr="00140761" w:rsidRDefault="00140761" w:rsidP="00140761">
      <w:pPr>
        <w:pStyle w:val="Paragraphedeliste"/>
        <w:numPr>
          <w:ilvl w:val="0"/>
          <w:numId w:val="40"/>
        </w:numPr>
        <w:spacing w:before="0"/>
        <w:rPr>
          <w:rFonts w:cs="Segoe UI"/>
          <w:sz w:val="24"/>
        </w:rPr>
      </w:pPr>
      <w:r w:rsidRPr="00140761">
        <w:rPr>
          <w:rFonts w:cs="Segoe UI"/>
          <w:b/>
          <w:color w:val="0070C0"/>
          <w:sz w:val="24"/>
        </w:rPr>
        <w:t xml:space="preserve">Antidote </w:t>
      </w:r>
      <w:r w:rsidRPr="00140761">
        <w:rPr>
          <w:rFonts w:cs="Segoe UI"/>
          <w:sz w:val="24"/>
        </w:rPr>
        <w:t>(français seulement)</w:t>
      </w:r>
      <w:r w:rsidRPr="00140761">
        <w:rPr>
          <w:rFonts w:cs="Segoe UI"/>
          <w:sz w:val="24"/>
        </w:rPr>
        <w:br w:type="page"/>
      </w:r>
    </w:p>
    <w:p w:rsidR="007C1639" w:rsidRPr="00221B30" w:rsidRDefault="007C1639" w:rsidP="007C1639">
      <w:pPr>
        <w:pStyle w:val="Titre1"/>
        <w:jc w:val="center"/>
        <w:rPr>
          <w:sz w:val="24"/>
          <w:szCs w:val="24"/>
        </w:rPr>
      </w:pPr>
      <w:bookmarkStart w:id="30" w:name="_Toc411516776"/>
      <w:bookmarkStart w:id="31" w:name="_Toc418881012"/>
      <w:r w:rsidRPr="00221B30">
        <w:rPr>
          <w:sz w:val="24"/>
          <w:szCs w:val="24"/>
        </w:rPr>
        <w:lastRenderedPageBreak/>
        <w:t>ANNEXE II – Sites Internet</w:t>
      </w:r>
      <w:bookmarkEnd w:id="30"/>
      <w:bookmarkEnd w:id="31"/>
    </w:p>
    <w:p w:rsidR="00066EA5" w:rsidRPr="00221B30" w:rsidRDefault="00066EA5" w:rsidP="007C1639">
      <w:pPr>
        <w:jc w:val="center"/>
        <w:rPr>
          <w:b/>
          <w:sz w:val="24"/>
          <w:szCs w:val="24"/>
        </w:rPr>
      </w:pPr>
    </w:p>
    <w:tbl>
      <w:tblPr>
        <w:tblStyle w:val="Grilledutableau"/>
        <w:tblW w:w="0" w:type="auto"/>
        <w:tblLook w:val="04A0" w:firstRow="1" w:lastRow="0" w:firstColumn="1" w:lastColumn="0" w:noHBand="0" w:noVBand="1"/>
      </w:tblPr>
      <w:tblGrid>
        <w:gridCol w:w="8786"/>
      </w:tblGrid>
      <w:tr w:rsidR="007C1639" w:rsidRPr="00387940" w:rsidTr="00A1516B">
        <w:trPr>
          <w:trHeight w:val="390"/>
        </w:trPr>
        <w:tc>
          <w:tcPr>
            <w:tcW w:w="8786" w:type="dxa"/>
            <w:tcBorders>
              <w:top w:val="nil"/>
              <w:left w:val="nil"/>
              <w:bottom w:val="nil"/>
              <w:right w:val="nil"/>
            </w:tcBorders>
            <w:shd w:val="clear" w:color="auto" w:fill="B8CCE4" w:themeFill="accent1" w:themeFillTint="66"/>
          </w:tcPr>
          <w:p w:rsidR="007C1639" w:rsidRPr="00221B30" w:rsidRDefault="007C1639" w:rsidP="00A1516B">
            <w:pPr>
              <w:spacing w:line="276" w:lineRule="auto"/>
              <w:jc w:val="center"/>
              <w:rPr>
                <w:b/>
                <w:sz w:val="24"/>
                <w:szCs w:val="24"/>
              </w:rPr>
            </w:pPr>
            <w:r w:rsidRPr="00221B30">
              <w:rPr>
                <w:b/>
                <w:sz w:val="24"/>
                <w:szCs w:val="24"/>
              </w:rPr>
              <w:t>Sites Internet présentant diverses informations relativement aux services offerts</w:t>
            </w:r>
            <w:r w:rsidRPr="00221B30">
              <w:rPr>
                <w:b/>
                <w:sz w:val="24"/>
                <w:szCs w:val="24"/>
              </w:rPr>
              <w:br/>
              <w:t xml:space="preserve"> aux étudiantes et étudiants ayant besoin de services particuliers ou de mesures d’adaptation </w:t>
            </w:r>
          </w:p>
        </w:tc>
      </w:tr>
    </w:tbl>
    <w:p w:rsidR="007C1639" w:rsidRPr="00221B30" w:rsidRDefault="007C1639" w:rsidP="007C1639">
      <w:pPr>
        <w:spacing w:after="0"/>
        <w:jc w:val="both"/>
        <w:rPr>
          <w:b/>
          <w:sz w:val="24"/>
          <w:szCs w:val="24"/>
        </w:rPr>
      </w:pPr>
    </w:p>
    <w:p w:rsidR="007C1639" w:rsidRPr="00221B30" w:rsidRDefault="007C1639" w:rsidP="007C1639">
      <w:pPr>
        <w:spacing w:after="0"/>
        <w:jc w:val="both"/>
        <w:rPr>
          <w:b/>
          <w:sz w:val="24"/>
          <w:szCs w:val="24"/>
        </w:rPr>
      </w:pPr>
      <w:r w:rsidRPr="00221B30">
        <w:rPr>
          <w:b/>
          <w:sz w:val="24"/>
          <w:szCs w:val="24"/>
        </w:rPr>
        <w:t>Politique relative aux étudiantes et étudiants ayant un handicap</w:t>
      </w:r>
    </w:p>
    <w:p w:rsidR="007C1639" w:rsidRPr="00221B30" w:rsidRDefault="005A4A78" w:rsidP="007C1639">
      <w:pPr>
        <w:ind w:left="708"/>
        <w:jc w:val="both"/>
        <w:rPr>
          <w:b/>
          <w:sz w:val="24"/>
          <w:szCs w:val="24"/>
        </w:rPr>
      </w:pPr>
      <w:hyperlink r:id="rId25" w:history="1">
        <w:r w:rsidR="007C1639" w:rsidRPr="00221B30">
          <w:rPr>
            <w:rStyle w:val="Lienhypertexte"/>
            <w:b/>
            <w:sz w:val="24"/>
            <w:szCs w:val="24"/>
          </w:rPr>
          <w:t>http://www.umoncton.ca/umcm-saee/files/saee/wf/wf/pdf/Politique_-_EEAH_le_31_oct_08.pdf</w:t>
        </w:r>
      </w:hyperlink>
      <w:r w:rsidR="007C1639" w:rsidRPr="00221B30">
        <w:rPr>
          <w:b/>
          <w:sz w:val="24"/>
          <w:szCs w:val="24"/>
        </w:rPr>
        <w:t xml:space="preserve"> </w:t>
      </w:r>
    </w:p>
    <w:p w:rsidR="007C1639" w:rsidRPr="00221B30" w:rsidRDefault="007C1639" w:rsidP="007C1639">
      <w:pPr>
        <w:ind w:left="708"/>
        <w:jc w:val="both"/>
        <w:rPr>
          <w:b/>
          <w:sz w:val="24"/>
          <w:szCs w:val="24"/>
        </w:rPr>
      </w:pPr>
    </w:p>
    <w:p w:rsidR="007C1639" w:rsidRPr="00221B30" w:rsidRDefault="007C1639" w:rsidP="007C1639">
      <w:pPr>
        <w:spacing w:after="0"/>
        <w:jc w:val="both"/>
        <w:rPr>
          <w:b/>
          <w:sz w:val="24"/>
          <w:szCs w:val="24"/>
        </w:rPr>
      </w:pPr>
      <w:r w:rsidRPr="00221B30">
        <w:rPr>
          <w:b/>
          <w:sz w:val="24"/>
          <w:szCs w:val="24"/>
        </w:rPr>
        <w:t xml:space="preserve">Guide pour les professeures et professeurs </w:t>
      </w:r>
    </w:p>
    <w:p w:rsidR="007C1639" w:rsidRPr="00221B30" w:rsidRDefault="005A4A78" w:rsidP="007C1639">
      <w:pPr>
        <w:ind w:left="708"/>
        <w:jc w:val="both"/>
        <w:rPr>
          <w:b/>
          <w:sz w:val="24"/>
          <w:szCs w:val="24"/>
        </w:rPr>
      </w:pPr>
      <w:hyperlink r:id="rId26" w:history="1">
        <w:r w:rsidR="007C1639" w:rsidRPr="00221B30">
          <w:rPr>
            <w:rStyle w:val="Lienhypertexte"/>
            <w:b/>
            <w:sz w:val="24"/>
            <w:szCs w:val="24"/>
          </w:rPr>
          <w:t>http://www.umoncton.ca/umcm-saee/node/105</w:t>
        </w:r>
      </w:hyperlink>
      <w:r w:rsidR="007C1639" w:rsidRPr="00221B30">
        <w:rPr>
          <w:b/>
          <w:sz w:val="24"/>
          <w:szCs w:val="24"/>
        </w:rPr>
        <w:t xml:space="preserve"> </w:t>
      </w:r>
    </w:p>
    <w:p w:rsidR="007C1639" w:rsidRPr="00221B30" w:rsidRDefault="005A4A78" w:rsidP="007C1639">
      <w:pPr>
        <w:ind w:left="708"/>
        <w:jc w:val="both"/>
        <w:rPr>
          <w:b/>
          <w:sz w:val="24"/>
          <w:szCs w:val="24"/>
        </w:rPr>
      </w:pPr>
      <w:hyperlink r:id="rId27" w:history="1">
        <w:r w:rsidR="007C1639" w:rsidRPr="00221B30">
          <w:rPr>
            <w:rStyle w:val="Lienhypertexte"/>
            <w:b/>
            <w:sz w:val="24"/>
            <w:szCs w:val="24"/>
          </w:rPr>
          <w:t>http://www.umoncton.ca/umcs-saee/files/umcs-saee/wf/Guide_des_profs.pdf</w:t>
        </w:r>
      </w:hyperlink>
      <w:r w:rsidR="007C1639" w:rsidRPr="00221B30">
        <w:rPr>
          <w:b/>
          <w:sz w:val="24"/>
          <w:szCs w:val="24"/>
        </w:rPr>
        <w:t xml:space="preserve"> </w:t>
      </w:r>
    </w:p>
    <w:p w:rsidR="007C1639" w:rsidRPr="00221B30" w:rsidRDefault="007C1639" w:rsidP="007C1639">
      <w:pPr>
        <w:ind w:left="708"/>
        <w:jc w:val="both"/>
        <w:rPr>
          <w:b/>
          <w:sz w:val="24"/>
          <w:szCs w:val="24"/>
          <w:u w:val="single"/>
        </w:rPr>
      </w:pPr>
      <w:r w:rsidRPr="00221B30">
        <w:rPr>
          <w:b/>
          <w:sz w:val="24"/>
          <w:szCs w:val="24"/>
        </w:rPr>
        <w:t>Edmundston - à venir</w:t>
      </w:r>
    </w:p>
    <w:p w:rsidR="007C1639" w:rsidRPr="00221B30" w:rsidRDefault="007C1639" w:rsidP="007C1639">
      <w:pPr>
        <w:jc w:val="both"/>
        <w:rPr>
          <w:b/>
          <w:sz w:val="24"/>
          <w:szCs w:val="24"/>
        </w:rPr>
      </w:pPr>
      <w:r w:rsidRPr="00221B30">
        <w:rPr>
          <w:b/>
          <w:sz w:val="24"/>
          <w:szCs w:val="24"/>
        </w:rPr>
        <w:t>Procédure relative aux mesures d’adaptation pour examens</w:t>
      </w:r>
    </w:p>
    <w:p w:rsidR="007C1639" w:rsidRPr="00221B30" w:rsidRDefault="007C1639" w:rsidP="007C1639">
      <w:pPr>
        <w:jc w:val="both"/>
        <w:rPr>
          <w:sz w:val="24"/>
          <w:szCs w:val="24"/>
        </w:rPr>
      </w:pPr>
      <w:r w:rsidRPr="00221B30">
        <w:rPr>
          <w:sz w:val="24"/>
          <w:szCs w:val="24"/>
        </w:rPr>
        <w:tab/>
        <w:t>À venir</w:t>
      </w:r>
    </w:p>
    <w:p w:rsidR="00221B30" w:rsidRDefault="007C1639" w:rsidP="00221B30">
      <w:pPr>
        <w:pStyle w:val="Notedebasdepage"/>
        <w:rPr>
          <w:b/>
          <w:sz w:val="24"/>
          <w:szCs w:val="24"/>
        </w:rPr>
      </w:pPr>
      <w:r w:rsidRPr="00221B30">
        <w:rPr>
          <w:b/>
          <w:sz w:val="24"/>
          <w:szCs w:val="24"/>
        </w:rPr>
        <w:t>Enseignement universitaire aux étudiantes et étudiants ayant une condition ou des besoins particuliers</w:t>
      </w:r>
    </w:p>
    <w:p w:rsidR="00221B30" w:rsidRPr="00221B30" w:rsidRDefault="005A4A78" w:rsidP="00221B30">
      <w:pPr>
        <w:pStyle w:val="Notedebasdepage"/>
        <w:ind w:left="708"/>
        <w:rPr>
          <w:rStyle w:val="Lienhypertexte"/>
          <w:b/>
          <w:sz w:val="24"/>
          <w:szCs w:val="24"/>
        </w:rPr>
      </w:pPr>
      <w:hyperlink r:id="rId28" w:history="1">
        <w:r w:rsidR="00221B30" w:rsidRPr="00221B30">
          <w:rPr>
            <w:rStyle w:val="Lienhypertexte"/>
            <w:b/>
            <w:sz w:val="24"/>
            <w:szCs w:val="24"/>
          </w:rPr>
          <w:t>https://clic.umoncton.ca/d2l/home/29340</w:t>
        </w:r>
      </w:hyperlink>
    </w:p>
    <w:p w:rsidR="00D14842" w:rsidRPr="00221B30" w:rsidRDefault="00D14842" w:rsidP="00221B30">
      <w:pPr>
        <w:pStyle w:val="Notedebasdepage"/>
        <w:rPr>
          <w:rFonts w:cs="Arial"/>
          <w:b/>
          <w:bCs/>
          <w:sz w:val="24"/>
          <w:szCs w:val="24"/>
        </w:rPr>
      </w:pPr>
      <w:r w:rsidRPr="00221B30">
        <w:rPr>
          <w:b/>
          <w:sz w:val="24"/>
          <w:szCs w:val="24"/>
        </w:rPr>
        <w:t xml:space="preserve">Lignes directrices </w:t>
      </w:r>
      <w:r w:rsidRPr="00221B30">
        <w:rPr>
          <w:rFonts w:cs="Arial"/>
          <w:b/>
          <w:bCs/>
          <w:sz w:val="24"/>
          <w:szCs w:val="24"/>
        </w:rPr>
        <w:t>sur l’accommodement des étudiants ayant une incapacité dans les établissements d’enseignement postsecondaires</w:t>
      </w:r>
    </w:p>
    <w:p w:rsidR="007F6BBF" w:rsidRPr="00221B30" w:rsidRDefault="00221B30" w:rsidP="00D14842">
      <w:pPr>
        <w:pStyle w:val="Notedebasdepage"/>
        <w:ind w:left="708"/>
        <w:rPr>
          <w:b/>
          <w:sz w:val="24"/>
          <w:szCs w:val="24"/>
        </w:rPr>
      </w:pPr>
      <w:r w:rsidRPr="00221B30">
        <w:rPr>
          <w:b/>
          <w:color w:val="1F497D"/>
          <w:sz w:val="24"/>
          <w:szCs w:val="24"/>
        </w:rPr>
        <w:t xml:space="preserve"> </w:t>
      </w:r>
      <w:hyperlink r:id="rId29" w:history="1">
        <w:r w:rsidRPr="00221B30">
          <w:rPr>
            <w:rStyle w:val="Lienhypertexte"/>
            <w:b/>
            <w:sz w:val="24"/>
            <w:szCs w:val="24"/>
          </w:rPr>
          <w:t>http://www.gnb.ca/hrc-cdp/f/g/Ligne-directrice-accommodement-etudiants-incapacite-post-secondaire-Nouveau-Brunswick.pdf</w:t>
        </w:r>
      </w:hyperlink>
    </w:p>
    <w:sectPr w:rsidR="007F6BBF" w:rsidRPr="00221B30" w:rsidSect="007D60D8">
      <w:footerReference w:type="default" r:id="rId30"/>
      <w:pgSz w:w="12240" w:h="15840" w:code="1"/>
      <w:pgMar w:top="1418" w:right="1797" w:bottom="1418"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315D" w:rsidRDefault="00AB315D" w:rsidP="007C1639">
      <w:pPr>
        <w:spacing w:before="0" w:after="0" w:line="240" w:lineRule="auto"/>
      </w:pPr>
      <w:r>
        <w:separator/>
      </w:r>
    </w:p>
  </w:endnote>
  <w:endnote w:type="continuationSeparator" w:id="0">
    <w:p w:rsidR="00AB315D" w:rsidRDefault="00AB315D" w:rsidP="007C163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gency FB">
    <w:panose1 w:val="020B0503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21488"/>
      <w:docPartObj>
        <w:docPartGallery w:val="Page Numbers (Bottom of Page)"/>
        <w:docPartUnique/>
      </w:docPartObj>
    </w:sdtPr>
    <w:sdtEndPr/>
    <w:sdtContent>
      <w:p w:rsidR="00FE4B77" w:rsidRDefault="00F07B5E">
        <w:pPr>
          <w:pStyle w:val="Pieddepage"/>
          <w:jc w:val="right"/>
        </w:pPr>
        <w:r>
          <w:fldChar w:fldCharType="begin"/>
        </w:r>
        <w:r>
          <w:instrText xml:space="preserve"> PAGE   \* MERGEFORMAT </w:instrText>
        </w:r>
        <w:r>
          <w:fldChar w:fldCharType="separate"/>
        </w:r>
        <w:r w:rsidR="005A4A78">
          <w:rPr>
            <w:noProof/>
          </w:rPr>
          <w:t>2</w:t>
        </w:r>
        <w:r>
          <w:rPr>
            <w:noProof/>
          </w:rPr>
          <w:fldChar w:fldCharType="end"/>
        </w:r>
      </w:p>
    </w:sdtContent>
  </w:sdt>
  <w:p w:rsidR="00FE4B77" w:rsidRDefault="005A4A7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315D" w:rsidRDefault="00AB315D" w:rsidP="007C1639">
      <w:pPr>
        <w:spacing w:before="0" w:after="0" w:line="240" w:lineRule="auto"/>
      </w:pPr>
      <w:r>
        <w:separator/>
      </w:r>
    </w:p>
  </w:footnote>
  <w:footnote w:type="continuationSeparator" w:id="0">
    <w:p w:rsidR="00AB315D" w:rsidRDefault="00AB315D" w:rsidP="007C1639">
      <w:pPr>
        <w:spacing w:before="0" w:after="0" w:line="240" w:lineRule="auto"/>
      </w:pPr>
      <w:r>
        <w:continuationSeparator/>
      </w:r>
    </w:p>
  </w:footnote>
  <w:footnote w:id="1">
    <w:p w:rsidR="007C1639" w:rsidRPr="000357AA" w:rsidRDefault="007C1639" w:rsidP="007C1639">
      <w:pPr>
        <w:spacing w:after="0" w:line="240" w:lineRule="auto"/>
        <w:jc w:val="both"/>
        <w:rPr>
          <w:color w:val="0000FF"/>
        </w:rPr>
      </w:pPr>
      <w:r>
        <w:rPr>
          <w:rStyle w:val="Appelnotedebasdep"/>
        </w:rPr>
        <w:footnoteRef/>
      </w:r>
      <w:r>
        <w:t xml:space="preserve"> </w:t>
      </w:r>
      <w:r w:rsidRPr="002D53E4">
        <w:t>Politique relative aux étudiantes et étudiants ayant un handicap </w:t>
      </w:r>
      <w:r w:rsidRPr="000357AA">
        <w:rPr>
          <w:color w:val="0000FF"/>
        </w:rPr>
        <w:t xml:space="preserve">: </w:t>
      </w:r>
      <w:hyperlink r:id="rId1" w:history="1">
        <w:r w:rsidRPr="000357AA">
          <w:rPr>
            <w:rStyle w:val="Lienhypertexte"/>
            <w:color w:val="0000FF"/>
          </w:rPr>
          <w:t>http://www.umoncton.ca/umcm-saee/files/saee/wf/wf/pdf/Politique_-_EEAH_le_31_oct_08.pdf</w:t>
        </w:r>
      </w:hyperlink>
      <w:r w:rsidRPr="000357AA">
        <w:rPr>
          <w:color w:val="0000FF"/>
        </w:rPr>
        <w:t xml:space="preserve"> </w:t>
      </w:r>
    </w:p>
  </w:footnote>
  <w:footnote w:id="2">
    <w:p w:rsidR="007C1639" w:rsidRPr="00992DAD" w:rsidRDefault="007C1639" w:rsidP="007C1639">
      <w:pPr>
        <w:pStyle w:val="Notedebasdepage"/>
      </w:pPr>
      <w:r>
        <w:rPr>
          <w:rStyle w:val="Appelnotedebasdep"/>
        </w:rPr>
        <w:footnoteRef/>
      </w:r>
      <w:r>
        <w:t xml:space="preserve"> Commission des droits de la personne du Nouveau-Brunswick (2014), Lignes directrices </w:t>
      </w:r>
      <w:r>
        <w:rPr>
          <w:rFonts w:cs="Arial"/>
          <w:bCs/>
        </w:rPr>
        <w:t>sur l’accommodement des étudiants ayant une incapacité dans les établissements d’enseignement postsecondaire.</w:t>
      </w:r>
      <w:r w:rsidRPr="00992DAD">
        <w:rPr>
          <w:color w:val="1F497D"/>
          <w:sz w:val="22"/>
          <w:szCs w:val="22"/>
        </w:rPr>
        <w:t xml:space="preserve"> </w:t>
      </w:r>
      <w:r>
        <w:rPr>
          <w:color w:val="1F497D"/>
          <w:sz w:val="22"/>
          <w:szCs w:val="22"/>
        </w:rPr>
        <w:t xml:space="preserve"> </w:t>
      </w:r>
      <w:hyperlink r:id="rId2" w:history="1">
        <w:r w:rsidRPr="00992DAD">
          <w:rPr>
            <w:rStyle w:val="Lienhypertexte"/>
          </w:rPr>
          <w:t>http://www.gnb.ca/hrc-cdp/f/g/Ligne-directrice-accommodement-etudiants-incapacite-post-secondaire-Nouveau-Brunswick.pdf</w:t>
        </w:r>
      </w:hyperlink>
    </w:p>
  </w:footnote>
  <w:footnote w:id="3">
    <w:p w:rsidR="007C1639" w:rsidRPr="003F2906" w:rsidRDefault="007C1639" w:rsidP="007C1639">
      <w:pPr>
        <w:pStyle w:val="Notedebasdepage"/>
      </w:pPr>
      <w:r>
        <w:rPr>
          <w:rStyle w:val="Appelnotedebasdep"/>
        </w:rPr>
        <w:footnoteRef/>
      </w:r>
      <w:r>
        <w:t xml:space="preserve"> </w:t>
      </w:r>
      <w:r w:rsidRPr="003F2906">
        <w:t>Les étudiantes  et les étudiants qui ont réussi l’épreuve uniforme du CÉGEP ou un test de classement en français dans une autre université, qui ont obtenu une note de 4 sur 7 au cours de français A1 du Baccalauréat international ou qui sont inscrits au Groupe pont à l’Université de Moncton n’ont pas à passer le test de classement en français.</w:t>
      </w:r>
    </w:p>
    <w:p w:rsidR="007C1639" w:rsidRDefault="007C1639" w:rsidP="007C1639">
      <w:pPr>
        <w:pStyle w:val="Notedebasdepage"/>
      </w:pPr>
    </w:p>
  </w:footnote>
  <w:footnote w:id="4">
    <w:p w:rsidR="007C1639" w:rsidRPr="00394601" w:rsidRDefault="007C1639" w:rsidP="007C1639">
      <w:pPr>
        <w:pStyle w:val="Notedebasdepage"/>
      </w:pPr>
      <w:r>
        <w:rPr>
          <w:rStyle w:val="Appelnotedebasdep"/>
        </w:rPr>
        <w:footnoteRef/>
      </w:r>
      <w:r>
        <w:t xml:space="preserve"> Cette liste n’est pas exhaustive. Elle a été compilée le 30 avril 2014.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3B0AB03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4582_"/>
      </v:shape>
    </w:pict>
  </w:numPicBullet>
  <w:abstractNum w:abstractNumId="0">
    <w:nsid w:val="FFFFFF89"/>
    <w:multiLevelType w:val="singleLevel"/>
    <w:tmpl w:val="B790A7DA"/>
    <w:lvl w:ilvl="0">
      <w:start w:val="1"/>
      <w:numFmt w:val="bullet"/>
      <w:pStyle w:val="Listepuces"/>
      <w:lvlText w:val=""/>
      <w:lvlJc w:val="left"/>
      <w:pPr>
        <w:ind w:left="720" w:hanging="360"/>
      </w:pPr>
      <w:rPr>
        <w:rFonts w:ascii="Wingdings" w:hAnsi="Wingdings" w:hint="default"/>
        <w:color w:val="auto"/>
        <w:sz w:val="24"/>
      </w:rPr>
    </w:lvl>
  </w:abstractNum>
  <w:abstractNum w:abstractNumId="1">
    <w:nsid w:val="01A07DF1"/>
    <w:multiLevelType w:val="hybridMultilevel"/>
    <w:tmpl w:val="C42C6C9E"/>
    <w:lvl w:ilvl="0" w:tplc="0C0C0015">
      <w:start w:val="1"/>
      <w:numFmt w:val="upperLetter"/>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
    <w:nsid w:val="02755F64"/>
    <w:multiLevelType w:val="hybridMultilevel"/>
    <w:tmpl w:val="95AA114E"/>
    <w:lvl w:ilvl="0" w:tplc="8D2C52E2">
      <w:start w:val="3218"/>
      <w:numFmt w:val="bullet"/>
      <w:lvlText w:val=""/>
      <w:lvlJc w:val="left"/>
      <w:pPr>
        <w:tabs>
          <w:tab w:val="num" w:pos="713"/>
        </w:tabs>
        <w:ind w:left="713" w:hanging="360"/>
      </w:pPr>
      <w:rPr>
        <w:rFonts w:ascii="Wingdings" w:hAnsi="Wingdings" w:hint="default"/>
      </w:rPr>
    </w:lvl>
    <w:lvl w:ilvl="1" w:tplc="9EB87330" w:tentative="1">
      <w:start w:val="1"/>
      <w:numFmt w:val="bullet"/>
      <w:lvlText w:val="•"/>
      <w:lvlJc w:val="left"/>
      <w:pPr>
        <w:tabs>
          <w:tab w:val="num" w:pos="1433"/>
        </w:tabs>
        <w:ind w:left="1433" w:hanging="360"/>
      </w:pPr>
      <w:rPr>
        <w:rFonts w:ascii="Arial" w:hAnsi="Arial" w:hint="default"/>
      </w:rPr>
    </w:lvl>
    <w:lvl w:ilvl="2" w:tplc="75327E78">
      <w:start w:val="1"/>
      <w:numFmt w:val="bullet"/>
      <w:lvlText w:val="•"/>
      <w:lvlJc w:val="left"/>
      <w:pPr>
        <w:tabs>
          <w:tab w:val="num" w:pos="2153"/>
        </w:tabs>
        <w:ind w:left="2153" w:hanging="360"/>
      </w:pPr>
      <w:rPr>
        <w:rFonts w:ascii="Arial" w:hAnsi="Arial" w:hint="default"/>
      </w:rPr>
    </w:lvl>
    <w:lvl w:ilvl="3" w:tplc="52F055F8" w:tentative="1">
      <w:start w:val="1"/>
      <w:numFmt w:val="bullet"/>
      <w:lvlText w:val="•"/>
      <w:lvlJc w:val="left"/>
      <w:pPr>
        <w:tabs>
          <w:tab w:val="num" w:pos="2873"/>
        </w:tabs>
        <w:ind w:left="2873" w:hanging="360"/>
      </w:pPr>
      <w:rPr>
        <w:rFonts w:ascii="Arial" w:hAnsi="Arial" w:hint="default"/>
      </w:rPr>
    </w:lvl>
    <w:lvl w:ilvl="4" w:tplc="64625ED6" w:tentative="1">
      <w:start w:val="1"/>
      <w:numFmt w:val="bullet"/>
      <w:lvlText w:val="•"/>
      <w:lvlJc w:val="left"/>
      <w:pPr>
        <w:tabs>
          <w:tab w:val="num" w:pos="3593"/>
        </w:tabs>
        <w:ind w:left="3593" w:hanging="360"/>
      </w:pPr>
      <w:rPr>
        <w:rFonts w:ascii="Arial" w:hAnsi="Arial" w:hint="default"/>
      </w:rPr>
    </w:lvl>
    <w:lvl w:ilvl="5" w:tplc="95B48EAA" w:tentative="1">
      <w:start w:val="1"/>
      <w:numFmt w:val="bullet"/>
      <w:lvlText w:val="•"/>
      <w:lvlJc w:val="left"/>
      <w:pPr>
        <w:tabs>
          <w:tab w:val="num" w:pos="4313"/>
        </w:tabs>
        <w:ind w:left="4313" w:hanging="360"/>
      </w:pPr>
      <w:rPr>
        <w:rFonts w:ascii="Arial" w:hAnsi="Arial" w:hint="default"/>
      </w:rPr>
    </w:lvl>
    <w:lvl w:ilvl="6" w:tplc="70E8DE10" w:tentative="1">
      <w:start w:val="1"/>
      <w:numFmt w:val="bullet"/>
      <w:lvlText w:val="•"/>
      <w:lvlJc w:val="left"/>
      <w:pPr>
        <w:tabs>
          <w:tab w:val="num" w:pos="5033"/>
        </w:tabs>
        <w:ind w:left="5033" w:hanging="360"/>
      </w:pPr>
      <w:rPr>
        <w:rFonts w:ascii="Arial" w:hAnsi="Arial" w:hint="default"/>
      </w:rPr>
    </w:lvl>
    <w:lvl w:ilvl="7" w:tplc="A8CAD710" w:tentative="1">
      <w:start w:val="1"/>
      <w:numFmt w:val="bullet"/>
      <w:lvlText w:val="•"/>
      <w:lvlJc w:val="left"/>
      <w:pPr>
        <w:tabs>
          <w:tab w:val="num" w:pos="5753"/>
        </w:tabs>
        <w:ind w:left="5753" w:hanging="360"/>
      </w:pPr>
      <w:rPr>
        <w:rFonts w:ascii="Arial" w:hAnsi="Arial" w:hint="default"/>
      </w:rPr>
    </w:lvl>
    <w:lvl w:ilvl="8" w:tplc="396EB228" w:tentative="1">
      <w:start w:val="1"/>
      <w:numFmt w:val="bullet"/>
      <w:lvlText w:val="•"/>
      <w:lvlJc w:val="left"/>
      <w:pPr>
        <w:tabs>
          <w:tab w:val="num" w:pos="6473"/>
        </w:tabs>
        <w:ind w:left="6473" w:hanging="360"/>
      </w:pPr>
      <w:rPr>
        <w:rFonts w:ascii="Arial" w:hAnsi="Arial" w:hint="default"/>
      </w:rPr>
    </w:lvl>
  </w:abstractNum>
  <w:abstractNum w:abstractNumId="3">
    <w:nsid w:val="02D30660"/>
    <w:multiLevelType w:val="hybridMultilevel"/>
    <w:tmpl w:val="87B2630E"/>
    <w:lvl w:ilvl="0" w:tplc="8990E7DC">
      <w:start w:val="1"/>
      <w:numFmt w:val="bullet"/>
      <w:lvlText w:val=""/>
      <w:lvlJc w:val="left"/>
      <w:pPr>
        <w:ind w:left="720" w:hanging="360"/>
      </w:pPr>
      <w:rPr>
        <w:rFonts w:ascii="Symbol" w:hAnsi="Symbol" w:hint="default"/>
        <w:color w:val="auto"/>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046959E9"/>
    <w:multiLevelType w:val="hybridMultilevel"/>
    <w:tmpl w:val="35BAAF0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05013405"/>
    <w:multiLevelType w:val="hybridMultilevel"/>
    <w:tmpl w:val="A2483E36"/>
    <w:lvl w:ilvl="0" w:tplc="510E1DD8">
      <w:start w:val="1"/>
      <w:numFmt w:val="upperLetter"/>
      <w:lvlText w:val="%1."/>
      <w:lvlJc w:val="left"/>
      <w:pPr>
        <w:ind w:left="360" w:hanging="360"/>
      </w:pPr>
      <w:rPr>
        <w:rFonts w:hint="default"/>
        <w:color w:val="000000" w:themeColor="text1"/>
      </w:rPr>
    </w:lvl>
    <w:lvl w:ilvl="1" w:tplc="0C0C0001">
      <w:start w:val="1"/>
      <w:numFmt w:val="bullet"/>
      <w:lvlText w:val=""/>
      <w:lvlJc w:val="left"/>
      <w:pPr>
        <w:ind w:left="1080" w:hanging="360"/>
      </w:pPr>
      <w:rPr>
        <w:rFonts w:ascii="Symbol" w:hAnsi="Symbol" w:hint="default"/>
        <w:b w:val="0"/>
        <w:color w:val="auto"/>
      </w:rPr>
    </w:lvl>
    <w:lvl w:ilvl="2" w:tplc="0C0C0001">
      <w:start w:val="1"/>
      <w:numFmt w:val="bullet"/>
      <w:lvlText w:val=""/>
      <w:lvlJc w:val="left"/>
      <w:pPr>
        <w:ind w:left="1800" w:hanging="180"/>
      </w:pPr>
      <w:rPr>
        <w:rFonts w:ascii="Symbol" w:hAnsi="Symbol" w:hint="default"/>
      </w:r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6">
    <w:nsid w:val="0D1A51E7"/>
    <w:multiLevelType w:val="hybridMultilevel"/>
    <w:tmpl w:val="9C923906"/>
    <w:lvl w:ilvl="0" w:tplc="0C0C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7">
    <w:nsid w:val="10C91030"/>
    <w:multiLevelType w:val="hybridMultilevel"/>
    <w:tmpl w:val="B19E7884"/>
    <w:lvl w:ilvl="0" w:tplc="0C0C001B">
      <w:start w:val="1"/>
      <w:numFmt w:val="lowerRoman"/>
      <w:lvlText w:val="%1."/>
      <w:lvlJc w:val="right"/>
      <w:pPr>
        <w:ind w:left="360" w:hanging="360"/>
      </w:pPr>
      <w:rPr>
        <w:rFonts w:hint="default"/>
        <w:b/>
        <w:color w:val="000000" w:themeColor="text1"/>
      </w:rPr>
    </w:lvl>
    <w:lvl w:ilvl="1" w:tplc="0C0C0019">
      <w:start w:val="1"/>
      <w:numFmt w:val="lowerLetter"/>
      <w:lvlText w:val="%2."/>
      <w:lvlJc w:val="left"/>
      <w:pPr>
        <w:ind w:left="1080" w:hanging="360"/>
      </w:pPr>
    </w:lvl>
    <w:lvl w:ilvl="2" w:tplc="0C0C001B">
      <w:start w:val="1"/>
      <w:numFmt w:val="lowerRoman"/>
      <w:lvlText w:val="%3."/>
      <w:lvlJc w:val="right"/>
      <w:pPr>
        <w:ind w:left="1800" w:hanging="180"/>
      </w:pPr>
    </w:lvl>
    <w:lvl w:ilvl="3" w:tplc="0C0C000F">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8">
    <w:nsid w:val="11E07487"/>
    <w:multiLevelType w:val="hybridMultilevel"/>
    <w:tmpl w:val="82F09370"/>
    <w:lvl w:ilvl="0" w:tplc="C9EE487E">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9">
    <w:nsid w:val="11E650C3"/>
    <w:multiLevelType w:val="hybridMultilevel"/>
    <w:tmpl w:val="18FE07FC"/>
    <w:lvl w:ilvl="0" w:tplc="8990E7DC">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nsid w:val="18192DDF"/>
    <w:multiLevelType w:val="hybridMultilevel"/>
    <w:tmpl w:val="9C4A4FC6"/>
    <w:lvl w:ilvl="0" w:tplc="968C1BD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nsid w:val="1F85587D"/>
    <w:multiLevelType w:val="hybridMultilevel"/>
    <w:tmpl w:val="51DCF376"/>
    <w:lvl w:ilvl="0" w:tplc="0C0C001B">
      <w:start w:val="1"/>
      <w:numFmt w:val="lowerRoman"/>
      <w:lvlText w:val="%1."/>
      <w:lvlJc w:val="right"/>
      <w:pPr>
        <w:ind w:left="1068" w:hanging="360"/>
      </w:pPr>
      <w:rPr>
        <w:rFonts w:hint="default"/>
        <w:b/>
        <w:color w:val="auto"/>
      </w:rPr>
    </w:lvl>
    <w:lvl w:ilvl="1" w:tplc="0C0C0019">
      <w:start w:val="1"/>
      <w:numFmt w:val="lowerLetter"/>
      <w:lvlText w:val="%2."/>
      <w:lvlJc w:val="left"/>
      <w:pPr>
        <w:ind w:left="1788" w:hanging="360"/>
      </w:pPr>
    </w:lvl>
    <w:lvl w:ilvl="2" w:tplc="0C0C001B">
      <w:start w:val="1"/>
      <w:numFmt w:val="lowerRoman"/>
      <w:lvlText w:val="%3."/>
      <w:lvlJc w:val="right"/>
      <w:pPr>
        <w:ind w:left="2508" w:hanging="180"/>
      </w:pPr>
    </w:lvl>
    <w:lvl w:ilvl="3" w:tplc="0C0C0019">
      <w:start w:val="1"/>
      <w:numFmt w:val="lowerLetter"/>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12">
    <w:nsid w:val="2126544D"/>
    <w:multiLevelType w:val="hybridMultilevel"/>
    <w:tmpl w:val="BB482D52"/>
    <w:lvl w:ilvl="0" w:tplc="642C6B7A">
      <w:start w:val="1"/>
      <w:numFmt w:val="bullet"/>
      <w:lvlText w:val=""/>
      <w:lvlJc w:val="left"/>
      <w:pPr>
        <w:tabs>
          <w:tab w:val="num" w:pos="696"/>
        </w:tabs>
        <w:ind w:left="696" w:hanging="360"/>
      </w:pPr>
      <w:rPr>
        <w:rFonts w:ascii="Wingdings" w:hAnsi="Wingdings" w:hint="default"/>
      </w:rPr>
    </w:lvl>
    <w:lvl w:ilvl="1" w:tplc="0C0C0001">
      <w:start w:val="1"/>
      <w:numFmt w:val="bullet"/>
      <w:lvlText w:val=""/>
      <w:lvlJc w:val="left"/>
      <w:pPr>
        <w:tabs>
          <w:tab w:val="num" w:pos="1416"/>
        </w:tabs>
        <w:ind w:left="1416" w:hanging="360"/>
      </w:pPr>
      <w:rPr>
        <w:rFonts w:ascii="Symbol" w:hAnsi="Symbol" w:hint="default"/>
        <w:b/>
        <w:color w:val="auto"/>
        <w:sz w:val="24"/>
      </w:rPr>
    </w:lvl>
    <w:lvl w:ilvl="2" w:tplc="6A968BA8">
      <w:start w:val="1"/>
      <w:numFmt w:val="bullet"/>
      <w:lvlText w:val=""/>
      <w:lvlJc w:val="left"/>
      <w:pPr>
        <w:tabs>
          <w:tab w:val="num" w:pos="2136"/>
        </w:tabs>
        <w:ind w:left="2136" w:hanging="360"/>
      </w:pPr>
      <w:rPr>
        <w:rFonts w:ascii="Wingdings" w:hAnsi="Wingdings" w:hint="default"/>
      </w:rPr>
    </w:lvl>
    <w:lvl w:ilvl="3" w:tplc="FA483FDE">
      <w:start w:val="1"/>
      <w:numFmt w:val="upperLetter"/>
      <w:lvlText w:val="%4."/>
      <w:lvlJc w:val="left"/>
      <w:pPr>
        <w:ind w:left="2856" w:hanging="360"/>
      </w:pPr>
      <w:rPr>
        <w:rFonts w:hint="default"/>
      </w:rPr>
    </w:lvl>
    <w:lvl w:ilvl="4" w:tplc="50DC5A62" w:tentative="1">
      <w:start w:val="1"/>
      <w:numFmt w:val="bullet"/>
      <w:lvlText w:val=""/>
      <w:lvlJc w:val="left"/>
      <w:pPr>
        <w:tabs>
          <w:tab w:val="num" w:pos="3576"/>
        </w:tabs>
        <w:ind w:left="3576" w:hanging="360"/>
      </w:pPr>
      <w:rPr>
        <w:rFonts w:ascii="Wingdings" w:hAnsi="Wingdings" w:hint="default"/>
      </w:rPr>
    </w:lvl>
    <w:lvl w:ilvl="5" w:tplc="D5C0C4B8" w:tentative="1">
      <w:start w:val="1"/>
      <w:numFmt w:val="bullet"/>
      <w:lvlText w:val=""/>
      <w:lvlJc w:val="left"/>
      <w:pPr>
        <w:tabs>
          <w:tab w:val="num" w:pos="4296"/>
        </w:tabs>
        <w:ind w:left="4296" w:hanging="360"/>
      </w:pPr>
      <w:rPr>
        <w:rFonts w:ascii="Wingdings" w:hAnsi="Wingdings" w:hint="default"/>
      </w:rPr>
    </w:lvl>
    <w:lvl w:ilvl="6" w:tplc="73947E3A" w:tentative="1">
      <w:start w:val="1"/>
      <w:numFmt w:val="bullet"/>
      <w:lvlText w:val=""/>
      <w:lvlJc w:val="left"/>
      <w:pPr>
        <w:tabs>
          <w:tab w:val="num" w:pos="5016"/>
        </w:tabs>
        <w:ind w:left="5016" w:hanging="360"/>
      </w:pPr>
      <w:rPr>
        <w:rFonts w:ascii="Wingdings" w:hAnsi="Wingdings" w:hint="default"/>
      </w:rPr>
    </w:lvl>
    <w:lvl w:ilvl="7" w:tplc="0CF8DFB2" w:tentative="1">
      <w:start w:val="1"/>
      <w:numFmt w:val="bullet"/>
      <w:lvlText w:val=""/>
      <w:lvlJc w:val="left"/>
      <w:pPr>
        <w:tabs>
          <w:tab w:val="num" w:pos="5736"/>
        </w:tabs>
        <w:ind w:left="5736" w:hanging="360"/>
      </w:pPr>
      <w:rPr>
        <w:rFonts w:ascii="Wingdings" w:hAnsi="Wingdings" w:hint="default"/>
      </w:rPr>
    </w:lvl>
    <w:lvl w:ilvl="8" w:tplc="3EBADA1A" w:tentative="1">
      <w:start w:val="1"/>
      <w:numFmt w:val="bullet"/>
      <w:lvlText w:val=""/>
      <w:lvlJc w:val="left"/>
      <w:pPr>
        <w:tabs>
          <w:tab w:val="num" w:pos="6456"/>
        </w:tabs>
        <w:ind w:left="6456" w:hanging="360"/>
      </w:pPr>
      <w:rPr>
        <w:rFonts w:ascii="Wingdings" w:hAnsi="Wingdings" w:hint="default"/>
      </w:rPr>
    </w:lvl>
  </w:abstractNum>
  <w:abstractNum w:abstractNumId="13">
    <w:nsid w:val="2C476331"/>
    <w:multiLevelType w:val="hybridMultilevel"/>
    <w:tmpl w:val="21D41A4E"/>
    <w:lvl w:ilvl="0" w:tplc="CFB8615A">
      <w:start w:val="3"/>
      <w:numFmt w:val="decimal"/>
      <w:lvlText w:val="%1."/>
      <w:lvlJc w:val="left"/>
      <w:pPr>
        <w:ind w:left="360" w:hanging="360"/>
      </w:pPr>
      <w:rPr>
        <w:rFonts w:hint="default"/>
        <w:b/>
        <w:color w:val="000000" w:themeColor="text1"/>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nsid w:val="2D512E8E"/>
    <w:multiLevelType w:val="hybridMultilevel"/>
    <w:tmpl w:val="C8EECB74"/>
    <w:lvl w:ilvl="0" w:tplc="7C8683C2">
      <w:start w:val="1"/>
      <w:numFmt w:val="upperLetter"/>
      <w:lvlText w:val="%1."/>
      <w:lvlJc w:val="left"/>
      <w:pPr>
        <w:ind w:left="720" w:hanging="360"/>
      </w:pPr>
      <w:rPr>
        <w:rFonts w:hint="default"/>
        <w:color w:val="0070C0"/>
      </w:r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nsid w:val="2F340E3A"/>
    <w:multiLevelType w:val="hybridMultilevel"/>
    <w:tmpl w:val="79726B34"/>
    <w:lvl w:ilvl="0" w:tplc="0C0C001B">
      <w:start w:val="1"/>
      <w:numFmt w:val="lowerRoman"/>
      <w:lvlText w:val="%1."/>
      <w:lvlJc w:val="right"/>
      <w:pPr>
        <w:ind w:left="360" w:hanging="360"/>
      </w:pPr>
      <w:rPr>
        <w:rFonts w:hint="default"/>
        <w:b/>
        <w:color w:val="auto"/>
        <w:sz w:val="26"/>
        <w:szCs w:val="32"/>
        <w:u w:val="none"/>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6">
    <w:nsid w:val="31542F43"/>
    <w:multiLevelType w:val="hybridMultilevel"/>
    <w:tmpl w:val="D834D17E"/>
    <w:lvl w:ilvl="0" w:tplc="E978421A">
      <w:start w:val="2"/>
      <w:numFmt w:val="decimal"/>
      <w:lvlText w:val="%1."/>
      <w:lvlJc w:val="left"/>
      <w:pPr>
        <w:ind w:left="36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nsid w:val="35AF4291"/>
    <w:multiLevelType w:val="hybridMultilevel"/>
    <w:tmpl w:val="F6D61E5C"/>
    <w:lvl w:ilvl="0" w:tplc="B896F374">
      <w:start w:val="1"/>
      <w:numFmt w:val="lowerRoman"/>
      <w:lvlText w:val="%1."/>
      <w:lvlJc w:val="right"/>
      <w:pPr>
        <w:ind w:left="1068" w:hanging="360"/>
      </w:pPr>
      <w:rPr>
        <w:rFonts w:hint="default"/>
        <w:b/>
        <w:color w:val="auto"/>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nsid w:val="36A93766"/>
    <w:multiLevelType w:val="hybridMultilevel"/>
    <w:tmpl w:val="866EB686"/>
    <w:lvl w:ilvl="0" w:tplc="0C0C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19">
    <w:nsid w:val="37FD1BE0"/>
    <w:multiLevelType w:val="hybridMultilevel"/>
    <w:tmpl w:val="4FF2682A"/>
    <w:lvl w:ilvl="0" w:tplc="8D2C52E2">
      <w:start w:val="3218"/>
      <w:numFmt w:val="bullet"/>
      <w:lvlText w:val=""/>
      <w:lvlJc w:val="left"/>
      <w:pPr>
        <w:tabs>
          <w:tab w:val="num" w:pos="720"/>
        </w:tabs>
        <w:ind w:left="720" w:hanging="360"/>
      </w:pPr>
      <w:rPr>
        <w:rFonts w:ascii="Wingdings" w:hAnsi="Wingdings" w:hint="default"/>
      </w:rPr>
    </w:lvl>
    <w:lvl w:ilvl="1" w:tplc="8D2C52E2">
      <w:start w:val="3218"/>
      <w:numFmt w:val="bullet"/>
      <w:lvlText w:val=""/>
      <w:lvlJc w:val="left"/>
      <w:pPr>
        <w:tabs>
          <w:tab w:val="num" w:pos="1440"/>
        </w:tabs>
        <w:ind w:left="1440" w:hanging="360"/>
      </w:pPr>
      <w:rPr>
        <w:rFonts w:ascii="Wingdings" w:hAnsi="Wingdings" w:hint="default"/>
      </w:rPr>
    </w:lvl>
    <w:lvl w:ilvl="2" w:tplc="25021D24">
      <w:start w:val="1"/>
      <w:numFmt w:val="bullet"/>
      <w:lvlText w:val=""/>
      <w:lvlJc w:val="left"/>
      <w:pPr>
        <w:tabs>
          <w:tab w:val="num" w:pos="2160"/>
        </w:tabs>
        <w:ind w:left="2160" w:hanging="360"/>
      </w:pPr>
      <w:rPr>
        <w:rFonts w:ascii="Wingdings" w:hAnsi="Wingdings" w:hint="default"/>
      </w:rPr>
    </w:lvl>
    <w:lvl w:ilvl="3" w:tplc="366E9DDA">
      <w:start w:val="1"/>
      <w:numFmt w:val="bullet"/>
      <w:lvlText w:val=""/>
      <w:lvlJc w:val="left"/>
      <w:pPr>
        <w:tabs>
          <w:tab w:val="num" w:pos="2880"/>
        </w:tabs>
        <w:ind w:left="2880" w:hanging="360"/>
      </w:pPr>
      <w:rPr>
        <w:rFonts w:ascii="Wingdings" w:hAnsi="Wingdings" w:hint="default"/>
      </w:rPr>
    </w:lvl>
    <w:lvl w:ilvl="4" w:tplc="323EEE70" w:tentative="1">
      <w:start w:val="1"/>
      <w:numFmt w:val="bullet"/>
      <w:lvlText w:val=""/>
      <w:lvlJc w:val="left"/>
      <w:pPr>
        <w:tabs>
          <w:tab w:val="num" w:pos="3600"/>
        </w:tabs>
        <w:ind w:left="3600" w:hanging="360"/>
      </w:pPr>
      <w:rPr>
        <w:rFonts w:ascii="Wingdings" w:hAnsi="Wingdings" w:hint="default"/>
      </w:rPr>
    </w:lvl>
    <w:lvl w:ilvl="5" w:tplc="CCBCE780" w:tentative="1">
      <w:start w:val="1"/>
      <w:numFmt w:val="bullet"/>
      <w:lvlText w:val=""/>
      <w:lvlJc w:val="left"/>
      <w:pPr>
        <w:tabs>
          <w:tab w:val="num" w:pos="4320"/>
        </w:tabs>
        <w:ind w:left="4320" w:hanging="360"/>
      </w:pPr>
      <w:rPr>
        <w:rFonts w:ascii="Wingdings" w:hAnsi="Wingdings" w:hint="default"/>
      </w:rPr>
    </w:lvl>
    <w:lvl w:ilvl="6" w:tplc="AD2842D0" w:tentative="1">
      <w:start w:val="1"/>
      <w:numFmt w:val="bullet"/>
      <w:lvlText w:val=""/>
      <w:lvlJc w:val="left"/>
      <w:pPr>
        <w:tabs>
          <w:tab w:val="num" w:pos="5040"/>
        </w:tabs>
        <w:ind w:left="5040" w:hanging="360"/>
      </w:pPr>
      <w:rPr>
        <w:rFonts w:ascii="Wingdings" w:hAnsi="Wingdings" w:hint="default"/>
      </w:rPr>
    </w:lvl>
    <w:lvl w:ilvl="7" w:tplc="BB6A5CAA" w:tentative="1">
      <w:start w:val="1"/>
      <w:numFmt w:val="bullet"/>
      <w:lvlText w:val=""/>
      <w:lvlJc w:val="left"/>
      <w:pPr>
        <w:tabs>
          <w:tab w:val="num" w:pos="5760"/>
        </w:tabs>
        <w:ind w:left="5760" w:hanging="360"/>
      </w:pPr>
      <w:rPr>
        <w:rFonts w:ascii="Wingdings" w:hAnsi="Wingdings" w:hint="default"/>
      </w:rPr>
    </w:lvl>
    <w:lvl w:ilvl="8" w:tplc="6A8E5A54" w:tentative="1">
      <w:start w:val="1"/>
      <w:numFmt w:val="bullet"/>
      <w:lvlText w:val=""/>
      <w:lvlJc w:val="left"/>
      <w:pPr>
        <w:tabs>
          <w:tab w:val="num" w:pos="6480"/>
        </w:tabs>
        <w:ind w:left="6480" w:hanging="360"/>
      </w:pPr>
      <w:rPr>
        <w:rFonts w:ascii="Wingdings" w:hAnsi="Wingdings" w:hint="default"/>
      </w:rPr>
    </w:lvl>
  </w:abstractNum>
  <w:abstractNum w:abstractNumId="20">
    <w:nsid w:val="38653A58"/>
    <w:multiLevelType w:val="hybridMultilevel"/>
    <w:tmpl w:val="BB449D78"/>
    <w:lvl w:ilvl="0" w:tplc="D4820248">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nsid w:val="38CD4C37"/>
    <w:multiLevelType w:val="hybridMultilevel"/>
    <w:tmpl w:val="C98A2FF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2">
    <w:nsid w:val="395F316E"/>
    <w:multiLevelType w:val="hybridMultilevel"/>
    <w:tmpl w:val="267EF336"/>
    <w:lvl w:ilvl="0" w:tplc="365A6B0A">
      <w:start w:val="1"/>
      <w:numFmt w:val="decimal"/>
      <w:lvlText w:val="%1."/>
      <w:lvlJc w:val="left"/>
      <w:pPr>
        <w:ind w:left="360" w:hanging="360"/>
      </w:pPr>
      <w:rPr>
        <w:rFonts w:hint="default"/>
        <w:b/>
        <w:color w:val="000000" w:themeColor="text1"/>
      </w:rPr>
    </w:lvl>
    <w:lvl w:ilvl="1" w:tplc="0C0C0001">
      <w:start w:val="1"/>
      <w:numFmt w:val="bullet"/>
      <w:lvlText w:val=""/>
      <w:lvlJc w:val="left"/>
      <w:pPr>
        <w:ind w:left="1080" w:hanging="360"/>
      </w:pPr>
      <w:rPr>
        <w:rFonts w:ascii="Symbol" w:hAnsi="Symbol" w:hint="default"/>
        <w:b w:val="0"/>
        <w:color w:val="auto"/>
      </w:rPr>
    </w:lvl>
    <w:lvl w:ilvl="2" w:tplc="0C0C0001">
      <w:start w:val="1"/>
      <w:numFmt w:val="bullet"/>
      <w:lvlText w:val=""/>
      <w:lvlJc w:val="left"/>
      <w:pPr>
        <w:ind w:left="1800" w:hanging="180"/>
      </w:pPr>
      <w:rPr>
        <w:rFonts w:ascii="Symbol" w:hAnsi="Symbol" w:hint="default"/>
      </w:rPr>
    </w:lvl>
    <w:lvl w:ilvl="3" w:tplc="C5D66050">
      <w:start w:val="1"/>
      <w:numFmt w:val="decimal"/>
      <w:lvlText w:val="%4."/>
      <w:lvlJc w:val="left"/>
      <w:pPr>
        <w:ind w:left="2520" w:hanging="360"/>
      </w:pPr>
      <w:rPr>
        <w:rFonts w:hint="default"/>
      </w:r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3">
    <w:nsid w:val="3AD81ED9"/>
    <w:multiLevelType w:val="hybridMultilevel"/>
    <w:tmpl w:val="52E800C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nsid w:val="3C611CC5"/>
    <w:multiLevelType w:val="hybridMultilevel"/>
    <w:tmpl w:val="B72A5620"/>
    <w:lvl w:ilvl="0" w:tplc="0C0C0001">
      <w:start w:val="1"/>
      <w:numFmt w:val="bullet"/>
      <w:lvlText w:val=""/>
      <w:lvlJc w:val="left"/>
      <w:pPr>
        <w:ind w:left="920" w:hanging="360"/>
      </w:pPr>
      <w:rPr>
        <w:rFonts w:ascii="Symbol" w:hAnsi="Symbol" w:hint="default"/>
      </w:rPr>
    </w:lvl>
    <w:lvl w:ilvl="1" w:tplc="0C0C0003" w:tentative="1">
      <w:start w:val="1"/>
      <w:numFmt w:val="bullet"/>
      <w:lvlText w:val="o"/>
      <w:lvlJc w:val="left"/>
      <w:pPr>
        <w:ind w:left="1640" w:hanging="360"/>
      </w:pPr>
      <w:rPr>
        <w:rFonts w:ascii="Courier New" w:hAnsi="Courier New" w:cs="Courier New" w:hint="default"/>
      </w:rPr>
    </w:lvl>
    <w:lvl w:ilvl="2" w:tplc="0C0C0005" w:tentative="1">
      <w:start w:val="1"/>
      <w:numFmt w:val="bullet"/>
      <w:lvlText w:val=""/>
      <w:lvlJc w:val="left"/>
      <w:pPr>
        <w:ind w:left="2360" w:hanging="360"/>
      </w:pPr>
      <w:rPr>
        <w:rFonts w:ascii="Wingdings" w:hAnsi="Wingdings" w:hint="default"/>
      </w:rPr>
    </w:lvl>
    <w:lvl w:ilvl="3" w:tplc="0C0C0001" w:tentative="1">
      <w:start w:val="1"/>
      <w:numFmt w:val="bullet"/>
      <w:lvlText w:val=""/>
      <w:lvlJc w:val="left"/>
      <w:pPr>
        <w:ind w:left="3080" w:hanging="360"/>
      </w:pPr>
      <w:rPr>
        <w:rFonts w:ascii="Symbol" w:hAnsi="Symbol" w:hint="default"/>
      </w:rPr>
    </w:lvl>
    <w:lvl w:ilvl="4" w:tplc="0C0C0003" w:tentative="1">
      <w:start w:val="1"/>
      <w:numFmt w:val="bullet"/>
      <w:lvlText w:val="o"/>
      <w:lvlJc w:val="left"/>
      <w:pPr>
        <w:ind w:left="3800" w:hanging="360"/>
      </w:pPr>
      <w:rPr>
        <w:rFonts w:ascii="Courier New" w:hAnsi="Courier New" w:cs="Courier New" w:hint="default"/>
      </w:rPr>
    </w:lvl>
    <w:lvl w:ilvl="5" w:tplc="0C0C0005" w:tentative="1">
      <w:start w:val="1"/>
      <w:numFmt w:val="bullet"/>
      <w:lvlText w:val=""/>
      <w:lvlJc w:val="left"/>
      <w:pPr>
        <w:ind w:left="4520" w:hanging="360"/>
      </w:pPr>
      <w:rPr>
        <w:rFonts w:ascii="Wingdings" w:hAnsi="Wingdings" w:hint="default"/>
      </w:rPr>
    </w:lvl>
    <w:lvl w:ilvl="6" w:tplc="0C0C0001" w:tentative="1">
      <w:start w:val="1"/>
      <w:numFmt w:val="bullet"/>
      <w:lvlText w:val=""/>
      <w:lvlJc w:val="left"/>
      <w:pPr>
        <w:ind w:left="5240" w:hanging="360"/>
      </w:pPr>
      <w:rPr>
        <w:rFonts w:ascii="Symbol" w:hAnsi="Symbol" w:hint="default"/>
      </w:rPr>
    </w:lvl>
    <w:lvl w:ilvl="7" w:tplc="0C0C0003" w:tentative="1">
      <w:start w:val="1"/>
      <w:numFmt w:val="bullet"/>
      <w:lvlText w:val="o"/>
      <w:lvlJc w:val="left"/>
      <w:pPr>
        <w:ind w:left="5960" w:hanging="360"/>
      </w:pPr>
      <w:rPr>
        <w:rFonts w:ascii="Courier New" w:hAnsi="Courier New" w:cs="Courier New" w:hint="default"/>
      </w:rPr>
    </w:lvl>
    <w:lvl w:ilvl="8" w:tplc="0C0C0005" w:tentative="1">
      <w:start w:val="1"/>
      <w:numFmt w:val="bullet"/>
      <w:lvlText w:val=""/>
      <w:lvlJc w:val="left"/>
      <w:pPr>
        <w:ind w:left="6680" w:hanging="360"/>
      </w:pPr>
      <w:rPr>
        <w:rFonts w:ascii="Wingdings" w:hAnsi="Wingdings" w:hint="default"/>
      </w:rPr>
    </w:lvl>
  </w:abstractNum>
  <w:abstractNum w:abstractNumId="25">
    <w:nsid w:val="47A01246"/>
    <w:multiLevelType w:val="hybridMultilevel"/>
    <w:tmpl w:val="945871F6"/>
    <w:lvl w:ilvl="0" w:tplc="510E1DD8">
      <w:start w:val="1"/>
      <w:numFmt w:val="upperLetter"/>
      <w:lvlText w:val="%1."/>
      <w:lvlJc w:val="left"/>
      <w:pPr>
        <w:ind w:left="360" w:hanging="360"/>
      </w:pPr>
      <w:rPr>
        <w:rFonts w:hint="default"/>
        <w:color w:val="000000" w:themeColor="text1"/>
      </w:rPr>
    </w:lvl>
    <w:lvl w:ilvl="1" w:tplc="0C0C0001">
      <w:start w:val="1"/>
      <w:numFmt w:val="bullet"/>
      <w:lvlText w:val=""/>
      <w:lvlJc w:val="left"/>
      <w:pPr>
        <w:ind w:left="1080" w:hanging="360"/>
      </w:pPr>
      <w:rPr>
        <w:rFonts w:ascii="Symbol" w:hAnsi="Symbol" w:hint="default"/>
        <w:b w:val="0"/>
        <w:color w:val="auto"/>
      </w:rPr>
    </w:lvl>
    <w:lvl w:ilvl="2" w:tplc="0C0C0001">
      <w:start w:val="1"/>
      <w:numFmt w:val="bullet"/>
      <w:lvlText w:val=""/>
      <w:lvlJc w:val="left"/>
      <w:pPr>
        <w:ind w:left="1800" w:hanging="180"/>
      </w:pPr>
      <w:rPr>
        <w:rFonts w:ascii="Symbol" w:hAnsi="Symbol" w:hint="default"/>
      </w:r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6">
    <w:nsid w:val="4C17571D"/>
    <w:multiLevelType w:val="hybridMultilevel"/>
    <w:tmpl w:val="D12C3C64"/>
    <w:lvl w:ilvl="0" w:tplc="3F18DDDA">
      <w:start w:val="1"/>
      <w:numFmt w:val="bullet"/>
      <w:lvlText w:val=""/>
      <w:lvlJc w:val="left"/>
      <w:pPr>
        <w:ind w:left="2640" w:hanging="360"/>
      </w:pPr>
      <w:rPr>
        <w:rFonts w:ascii="Wingdings" w:hAnsi="Wingdings" w:hint="default"/>
        <w:color w:val="auto"/>
        <w:sz w:val="24"/>
      </w:rPr>
    </w:lvl>
    <w:lvl w:ilvl="1" w:tplc="0C0C0003" w:tentative="1">
      <w:start w:val="1"/>
      <w:numFmt w:val="bullet"/>
      <w:lvlText w:val="o"/>
      <w:lvlJc w:val="left"/>
      <w:pPr>
        <w:ind w:left="3360" w:hanging="360"/>
      </w:pPr>
      <w:rPr>
        <w:rFonts w:ascii="Courier New" w:hAnsi="Courier New" w:cs="Courier New" w:hint="default"/>
      </w:rPr>
    </w:lvl>
    <w:lvl w:ilvl="2" w:tplc="0C0C0005" w:tentative="1">
      <w:start w:val="1"/>
      <w:numFmt w:val="bullet"/>
      <w:lvlText w:val=""/>
      <w:lvlJc w:val="left"/>
      <w:pPr>
        <w:ind w:left="4080" w:hanging="360"/>
      </w:pPr>
      <w:rPr>
        <w:rFonts w:ascii="Wingdings" w:hAnsi="Wingdings" w:hint="default"/>
      </w:rPr>
    </w:lvl>
    <w:lvl w:ilvl="3" w:tplc="0C0C0001" w:tentative="1">
      <w:start w:val="1"/>
      <w:numFmt w:val="bullet"/>
      <w:lvlText w:val=""/>
      <w:lvlJc w:val="left"/>
      <w:pPr>
        <w:ind w:left="4800" w:hanging="360"/>
      </w:pPr>
      <w:rPr>
        <w:rFonts w:ascii="Symbol" w:hAnsi="Symbol" w:hint="default"/>
      </w:rPr>
    </w:lvl>
    <w:lvl w:ilvl="4" w:tplc="0C0C0003" w:tentative="1">
      <w:start w:val="1"/>
      <w:numFmt w:val="bullet"/>
      <w:lvlText w:val="o"/>
      <w:lvlJc w:val="left"/>
      <w:pPr>
        <w:ind w:left="5520" w:hanging="360"/>
      </w:pPr>
      <w:rPr>
        <w:rFonts w:ascii="Courier New" w:hAnsi="Courier New" w:cs="Courier New" w:hint="default"/>
      </w:rPr>
    </w:lvl>
    <w:lvl w:ilvl="5" w:tplc="0C0C0005" w:tentative="1">
      <w:start w:val="1"/>
      <w:numFmt w:val="bullet"/>
      <w:lvlText w:val=""/>
      <w:lvlJc w:val="left"/>
      <w:pPr>
        <w:ind w:left="6240" w:hanging="360"/>
      </w:pPr>
      <w:rPr>
        <w:rFonts w:ascii="Wingdings" w:hAnsi="Wingdings" w:hint="default"/>
      </w:rPr>
    </w:lvl>
    <w:lvl w:ilvl="6" w:tplc="0C0C0001" w:tentative="1">
      <w:start w:val="1"/>
      <w:numFmt w:val="bullet"/>
      <w:lvlText w:val=""/>
      <w:lvlJc w:val="left"/>
      <w:pPr>
        <w:ind w:left="6960" w:hanging="360"/>
      </w:pPr>
      <w:rPr>
        <w:rFonts w:ascii="Symbol" w:hAnsi="Symbol" w:hint="default"/>
      </w:rPr>
    </w:lvl>
    <w:lvl w:ilvl="7" w:tplc="0C0C0003" w:tentative="1">
      <w:start w:val="1"/>
      <w:numFmt w:val="bullet"/>
      <w:lvlText w:val="o"/>
      <w:lvlJc w:val="left"/>
      <w:pPr>
        <w:ind w:left="7680" w:hanging="360"/>
      </w:pPr>
      <w:rPr>
        <w:rFonts w:ascii="Courier New" w:hAnsi="Courier New" w:cs="Courier New" w:hint="default"/>
      </w:rPr>
    </w:lvl>
    <w:lvl w:ilvl="8" w:tplc="0C0C0005" w:tentative="1">
      <w:start w:val="1"/>
      <w:numFmt w:val="bullet"/>
      <w:lvlText w:val=""/>
      <w:lvlJc w:val="left"/>
      <w:pPr>
        <w:ind w:left="8400" w:hanging="360"/>
      </w:pPr>
      <w:rPr>
        <w:rFonts w:ascii="Wingdings" w:hAnsi="Wingdings" w:hint="default"/>
      </w:rPr>
    </w:lvl>
  </w:abstractNum>
  <w:abstractNum w:abstractNumId="27">
    <w:nsid w:val="4C7D253E"/>
    <w:multiLevelType w:val="hybridMultilevel"/>
    <w:tmpl w:val="FB64CE16"/>
    <w:lvl w:ilvl="0" w:tplc="0C0C0001">
      <w:start w:val="1"/>
      <w:numFmt w:val="bullet"/>
      <w:lvlText w:val=""/>
      <w:lvlJc w:val="left"/>
      <w:pPr>
        <w:ind w:left="644" w:hanging="360"/>
      </w:pPr>
      <w:rPr>
        <w:rFonts w:ascii="Symbol" w:hAnsi="Symbol" w:hint="default"/>
      </w:rPr>
    </w:lvl>
    <w:lvl w:ilvl="1" w:tplc="0C0C0003" w:tentative="1">
      <w:start w:val="1"/>
      <w:numFmt w:val="bullet"/>
      <w:lvlText w:val="o"/>
      <w:lvlJc w:val="left"/>
      <w:pPr>
        <w:ind w:left="1500" w:hanging="360"/>
      </w:pPr>
      <w:rPr>
        <w:rFonts w:ascii="Courier New" w:hAnsi="Courier New" w:cs="Courier New" w:hint="default"/>
      </w:rPr>
    </w:lvl>
    <w:lvl w:ilvl="2" w:tplc="0C0C0005" w:tentative="1">
      <w:start w:val="1"/>
      <w:numFmt w:val="bullet"/>
      <w:lvlText w:val=""/>
      <w:lvlJc w:val="left"/>
      <w:pPr>
        <w:ind w:left="2220" w:hanging="360"/>
      </w:pPr>
      <w:rPr>
        <w:rFonts w:ascii="Wingdings" w:hAnsi="Wingdings" w:hint="default"/>
      </w:rPr>
    </w:lvl>
    <w:lvl w:ilvl="3" w:tplc="0C0C0001" w:tentative="1">
      <w:start w:val="1"/>
      <w:numFmt w:val="bullet"/>
      <w:lvlText w:val=""/>
      <w:lvlJc w:val="left"/>
      <w:pPr>
        <w:ind w:left="2940" w:hanging="360"/>
      </w:pPr>
      <w:rPr>
        <w:rFonts w:ascii="Symbol" w:hAnsi="Symbol" w:hint="default"/>
      </w:rPr>
    </w:lvl>
    <w:lvl w:ilvl="4" w:tplc="0C0C0003" w:tentative="1">
      <w:start w:val="1"/>
      <w:numFmt w:val="bullet"/>
      <w:lvlText w:val="o"/>
      <w:lvlJc w:val="left"/>
      <w:pPr>
        <w:ind w:left="3660" w:hanging="360"/>
      </w:pPr>
      <w:rPr>
        <w:rFonts w:ascii="Courier New" w:hAnsi="Courier New" w:cs="Courier New" w:hint="default"/>
      </w:rPr>
    </w:lvl>
    <w:lvl w:ilvl="5" w:tplc="0C0C0005" w:tentative="1">
      <w:start w:val="1"/>
      <w:numFmt w:val="bullet"/>
      <w:lvlText w:val=""/>
      <w:lvlJc w:val="left"/>
      <w:pPr>
        <w:ind w:left="4380" w:hanging="360"/>
      </w:pPr>
      <w:rPr>
        <w:rFonts w:ascii="Wingdings" w:hAnsi="Wingdings" w:hint="default"/>
      </w:rPr>
    </w:lvl>
    <w:lvl w:ilvl="6" w:tplc="0C0C0001" w:tentative="1">
      <w:start w:val="1"/>
      <w:numFmt w:val="bullet"/>
      <w:lvlText w:val=""/>
      <w:lvlJc w:val="left"/>
      <w:pPr>
        <w:ind w:left="5100" w:hanging="360"/>
      </w:pPr>
      <w:rPr>
        <w:rFonts w:ascii="Symbol" w:hAnsi="Symbol" w:hint="default"/>
      </w:rPr>
    </w:lvl>
    <w:lvl w:ilvl="7" w:tplc="0C0C0003" w:tentative="1">
      <w:start w:val="1"/>
      <w:numFmt w:val="bullet"/>
      <w:lvlText w:val="o"/>
      <w:lvlJc w:val="left"/>
      <w:pPr>
        <w:ind w:left="5820" w:hanging="360"/>
      </w:pPr>
      <w:rPr>
        <w:rFonts w:ascii="Courier New" w:hAnsi="Courier New" w:cs="Courier New" w:hint="default"/>
      </w:rPr>
    </w:lvl>
    <w:lvl w:ilvl="8" w:tplc="0C0C0005" w:tentative="1">
      <w:start w:val="1"/>
      <w:numFmt w:val="bullet"/>
      <w:lvlText w:val=""/>
      <w:lvlJc w:val="left"/>
      <w:pPr>
        <w:ind w:left="6540" w:hanging="360"/>
      </w:pPr>
      <w:rPr>
        <w:rFonts w:ascii="Wingdings" w:hAnsi="Wingdings" w:hint="default"/>
      </w:rPr>
    </w:lvl>
  </w:abstractNum>
  <w:abstractNum w:abstractNumId="28">
    <w:nsid w:val="5095190C"/>
    <w:multiLevelType w:val="hybridMultilevel"/>
    <w:tmpl w:val="3CFAA23E"/>
    <w:lvl w:ilvl="0" w:tplc="510E1DD8">
      <w:start w:val="1"/>
      <w:numFmt w:val="upperLetter"/>
      <w:lvlText w:val="%1."/>
      <w:lvlJc w:val="left"/>
      <w:pPr>
        <w:ind w:left="360" w:hanging="360"/>
      </w:pPr>
      <w:rPr>
        <w:rFonts w:hint="default"/>
        <w:color w:val="000000" w:themeColor="text1"/>
      </w:rPr>
    </w:lvl>
    <w:lvl w:ilvl="1" w:tplc="0C0C0001">
      <w:start w:val="1"/>
      <w:numFmt w:val="bullet"/>
      <w:lvlText w:val=""/>
      <w:lvlJc w:val="left"/>
      <w:pPr>
        <w:ind w:left="1080" w:hanging="360"/>
      </w:pPr>
      <w:rPr>
        <w:rFonts w:ascii="Symbol" w:hAnsi="Symbol" w:hint="default"/>
        <w:b w:val="0"/>
        <w:color w:val="auto"/>
      </w:rPr>
    </w:lvl>
    <w:lvl w:ilvl="2" w:tplc="0C0C0001">
      <w:start w:val="1"/>
      <w:numFmt w:val="bullet"/>
      <w:lvlText w:val=""/>
      <w:lvlJc w:val="left"/>
      <w:pPr>
        <w:ind w:left="1800" w:hanging="180"/>
      </w:pPr>
      <w:rPr>
        <w:rFonts w:ascii="Symbol" w:hAnsi="Symbol" w:hint="default"/>
      </w:r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9">
    <w:nsid w:val="50CE2768"/>
    <w:multiLevelType w:val="hybridMultilevel"/>
    <w:tmpl w:val="CC5ECC0A"/>
    <w:lvl w:ilvl="0" w:tplc="0C0C001B">
      <w:start w:val="1"/>
      <w:numFmt w:val="lowerRoman"/>
      <w:lvlText w:val="%1."/>
      <w:lvlJc w:val="right"/>
      <w:pPr>
        <w:ind w:left="1068" w:hanging="360"/>
      </w:pPr>
      <w:rPr>
        <w:rFonts w:hint="default"/>
        <w:b/>
        <w:color w:val="auto"/>
      </w:rPr>
    </w:lvl>
    <w:lvl w:ilvl="1" w:tplc="0C0C0019">
      <w:start w:val="1"/>
      <w:numFmt w:val="lowerLetter"/>
      <w:lvlText w:val="%2."/>
      <w:lvlJc w:val="left"/>
      <w:pPr>
        <w:ind w:left="1788" w:hanging="360"/>
      </w:pPr>
    </w:lvl>
    <w:lvl w:ilvl="2" w:tplc="0C0C001B">
      <w:start w:val="1"/>
      <w:numFmt w:val="lowerRoman"/>
      <w:lvlText w:val="%3."/>
      <w:lvlJc w:val="right"/>
      <w:pPr>
        <w:ind w:left="2508" w:hanging="180"/>
      </w:pPr>
    </w:lvl>
    <w:lvl w:ilvl="3" w:tplc="0C0C0019">
      <w:start w:val="1"/>
      <w:numFmt w:val="lowerLetter"/>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30">
    <w:nsid w:val="5C1440BC"/>
    <w:multiLevelType w:val="hybridMultilevel"/>
    <w:tmpl w:val="DC0C43FA"/>
    <w:lvl w:ilvl="0" w:tplc="0C0C001B">
      <w:start w:val="1"/>
      <w:numFmt w:val="lowerRoman"/>
      <w:lvlText w:val="%1."/>
      <w:lvlJc w:val="right"/>
      <w:pPr>
        <w:ind w:left="720" w:hanging="360"/>
      </w:pPr>
      <w:rPr>
        <w:rFonts w:hint="default"/>
        <w:b/>
        <w:color w:val="auto"/>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
    <w:nsid w:val="629B329F"/>
    <w:multiLevelType w:val="hybridMultilevel"/>
    <w:tmpl w:val="7AEC4006"/>
    <w:lvl w:ilvl="0" w:tplc="0C0C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32">
    <w:nsid w:val="63161F88"/>
    <w:multiLevelType w:val="hybridMultilevel"/>
    <w:tmpl w:val="528C2CF2"/>
    <w:lvl w:ilvl="0" w:tplc="D4820248">
      <w:start w:val="1"/>
      <w:numFmt w:val="bullet"/>
      <w:lvlText w:val=""/>
      <w:lvlJc w:val="left"/>
      <w:pPr>
        <w:ind w:left="720" w:hanging="360"/>
      </w:pPr>
      <w:rPr>
        <w:rFonts w:ascii="Symbol" w:hAnsi="Symbol" w:hint="default"/>
        <w:color w:val="auto"/>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nsid w:val="67BF64E9"/>
    <w:multiLevelType w:val="hybridMultilevel"/>
    <w:tmpl w:val="25A45522"/>
    <w:lvl w:ilvl="0" w:tplc="642C6B7A">
      <w:start w:val="1"/>
      <w:numFmt w:val="bullet"/>
      <w:lvlText w:val=""/>
      <w:lvlJc w:val="left"/>
      <w:pPr>
        <w:tabs>
          <w:tab w:val="num" w:pos="696"/>
        </w:tabs>
        <w:ind w:left="696" w:hanging="360"/>
      </w:pPr>
      <w:rPr>
        <w:rFonts w:ascii="Wingdings" w:hAnsi="Wingdings" w:hint="default"/>
      </w:rPr>
    </w:lvl>
    <w:lvl w:ilvl="1" w:tplc="C2B882EE">
      <w:start w:val="1"/>
      <w:numFmt w:val="bullet"/>
      <w:lvlText w:val=""/>
      <w:lvlJc w:val="left"/>
      <w:pPr>
        <w:tabs>
          <w:tab w:val="num" w:pos="1416"/>
        </w:tabs>
        <w:ind w:left="1416" w:hanging="360"/>
      </w:pPr>
      <w:rPr>
        <w:rFonts w:ascii="Wingdings" w:hAnsi="Wingdings" w:hint="default"/>
      </w:rPr>
    </w:lvl>
    <w:lvl w:ilvl="2" w:tplc="6A968BA8">
      <w:start w:val="1"/>
      <w:numFmt w:val="bullet"/>
      <w:lvlText w:val=""/>
      <w:lvlJc w:val="left"/>
      <w:pPr>
        <w:tabs>
          <w:tab w:val="num" w:pos="2136"/>
        </w:tabs>
        <w:ind w:left="2136" w:hanging="360"/>
      </w:pPr>
      <w:rPr>
        <w:rFonts w:ascii="Wingdings" w:hAnsi="Wingdings" w:hint="default"/>
      </w:rPr>
    </w:lvl>
    <w:lvl w:ilvl="3" w:tplc="379EF8D2" w:tentative="1">
      <w:start w:val="1"/>
      <w:numFmt w:val="bullet"/>
      <w:lvlText w:val=""/>
      <w:lvlJc w:val="left"/>
      <w:pPr>
        <w:tabs>
          <w:tab w:val="num" w:pos="2856"/>
        </w:tabs>
        <w:ind w:left="2856" w:hanging="360"/>
      </w:pPr>
      <w:rPr>
        <w:rFonts w:ascii="Wingdings" w:hAnsi="Wingdings" w:hint="default"/>
      </w:rPr>
    </w:lvl>
    <w:lvl w:ilvl="4" w:tplc="50DC5A62" w:tentative="1">
      <w:start w:val="1"/>
      <w:numFmt w:val="bullet"/>
      <w:lvlText w:val=""/>
      <w:lvlJc w:val="left"/>
      <w:pPr>
        <w:tabs>
          <w:tab w:val="num" w:pos="3576"/>
        </w:tabs>
        <w:ind w:left="3576" w:hanging="360"/>
      </w:pPr>
      <w:rPr>
        <w:rFonts w:ascii="Wingdings" w:hAnsi="Wingdings" w:hint="default"/>
      </w:rPr>
    </w:lvl>
    <w:lvl w:ilvl="5" w:tplc="D5C0C4B8" w:tentative="1">
      <w:start w:val="1"/>
      <w:numFmt w:val="bullet"/>
      <w:lvlText w:val=""/>
      <w:lvlJc w:val="left"/>
      <w:pPr>
        <w:tabs>
          <w:tab w:val="num" w:pos="4296"/>
        </w:tabs>
        <w:ind w:left="4296" w:hanging="360"/>
      </w:pPr>
      <w:rPr>
        <w:rFonts w:ascii="Wingdings" w:hAnsi="Wingdings" w:hint="default"/>
      </w:rPr>
    </w:lvl>
    <w:lvl w:ilvl="6" w:tplc="73947E3A" w:tentative="1">
      <w:start w:val="1"/>
      <w:numFmt w:val="bullet"/>
      <w:lvlText w:val=""/>
      <w:lvlJc w:val="left"/>
      <w:pPr>
        <w:tabs>
          <w:tab w:val="num" w:pos="5016"/>
        </w:tabs>
        <w:ind w:left="5016" w:hanging="360"/>
      </w:pPr>
      <w:rPr>
        <w:rFonts w:ascii="Wingdings" w:hAnsi="Wingdings" w:hint="default"/>
      </w:rPr>
    </w:lvl>
    <w:lvl w:ilvl="7" w:tplc="0CF8DFB2" w:tentative="1">
      <w:start w:val="1"/>
      <w:numFmt w:val="bullet"/>
      <w:lvlText w:val=""/>
      <w:lvlJc w:val="left"/>
      <w:pPr>
        <w:tabs>
          <w:tab w:val="num" w:pos="5736"/>
        </w:tabs>
        <w:ind w:left="5736" w:hanging="360"/>
      </w:pPr>
      <w:rPr>
        <w:rFonts w:ascii="Wingdings" w:hAnsi="Wingdings" w:hint="default"/>
      </w:rPr>
    </w:lvl>
    <w:lvl w:ilvl="8" w:tplc="3EBADA1A" w:tentative="1">
      <w:start w:val="1"/>
      <w:numFmt w:val="bullet"/>
      <w:lvlText w:val=""/>
      <w:lvlJc w:val="left"/>
      <w:pPr>
        <w:tabs>
          <w:tab w:val="num" w:pos="6456"/>
        </w:tabs>
        <w:ind w:left="6456" w:hanging="360"/>
      </w:pPr>
      <w:rPr>
        <w:rFonts w:ascii="Wingdings" w:hAnsi="Wingdings" w:hint="default"/>
      </w:rPr>
    </w:lvl>
  </w:abstractNum>
  <w:abstractNum w:abstractNumId="34">
    <w:nsid w:val="7357106A"/>
    <w:multiLevelType w:val="hybridMultilevel"/>
    <w:tmpl w:val="118806E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nsid w:val="74C736A0"/>
    <w:multiLevelType w:val="hybridMultilevel"/>
    <w:tmpl w:val="CF8EF1AC"/>
    <w:lvl w:ilvl="0" w:tplc="8FBA5414">
      <w:start w:val="1"/>
      <w:numFmt w:val="bullet"/>
      <w:lvlText w:val=""/>
      <w:lvlJc w:val="left"/>
      <w:pPr>
        <w:ind w:left="720" w:hanging="360"/>
      </w:pPr>
      <w:rPr>
        <w:rFonts w:ascii="Symbol" w:hAnsi="Symbol" w:hint="default"/>
        <w:color w:val="000000" w:themeColor="text1"/>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nsid w:val="75797E61"/>
    <w:multiLevelType w:val="hybridMultilevel"/>
    <w:tmpl w:val="22B61D7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nsid w:val="78082C52"/>
    <w:multiLevelType w:val="hybridMultilevel"/>
    <w:tmpl w:val="71C048D6"/>
    <w:lvl w:ilvl="0" w:tplc="BE74F028">
      <w:start w:val="1"/>
      <w:numFmt w:val="bullet"/>
      <w:lvlText w:val=""/>
      <w:lvlPicBulletId w:val="0"/>
      <w:lvlJc w:val="left"/>
      <w:pPr>
        <w:ind w:left="1068" w:hanging="360"/>
      </w:pPr>
      <w:rPr>
        <w:rFonts w:ascii="Symbol" w:hAnsi="Symbol" w:hint="default"/>
        <w:color w:val="auto"/>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79587509"/>
    <w:multiLevelType w:val="hybridMultilevel"/>
    <w:tmpl w:val="5C56B04C"/>
    <w:lvl w:ilvl="0" w:tplc="0C0C0001">
      <w:start w:val="1"/>
      <w:numFmt w:val="bullet"/>
      <w:lvlText w:val=""/>
      <w:lvlJc w:val="left"/>
      <w:pPr>
        <w:ind w:left="720" w:hanging="360"/>
      </w:pPr>
      <w:rPr>
        <w:rFonts w:ascii="Symbol" w:hAnsi="Symbol" w:hint="default"/>
        <w:color w:val="000000" w:themeColor="text1"/>
      </w:rPr>
    </w:lvl>
    <w:lvl w:ilvl="1" w:tplc="0C0C0001">
      <w:start w:val="1"/>
      <w:numFmt w:val="bullet"/>
      <w:lvlText w:val=""/>
      <w:lvlJc w:val="left"/>
      <w:pPr>
        <w:ind w:left="1440" w:hanging="360"/>
      </w:pPr>
      <w:rPr>
        <w:rFonts w:ascii="Symbol" w:hAnsi="Symbol" w:hint="default"/>
        <w:b w:val="0"/>
        <w:color w:val="auto"/>
      </w:rPr>
    </w:lvl>
    <w:lvl w:ilvl="2" w:tplc="0C0C001B">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9">
    <w:nsid w:val="7E112A40"/>
    <w:multiLevelType w:val="hybridMultilevel"/>
    <w:tmpl w:val="0B528546"/>
    <w:lvl w:ilvl="0" w:tplc="6D3896A6">
      <w:start w:val="1"/>
      <w:numFmt w:val="decimal"/>
      <w:lvlText w:val="%1."/>
      <w:lvlJc w:val="left"/>
      <w:pPr>
        <w:ind w:left="360" w:hanging="360"/>
      </w:pPr>
      <w:rPr>
        <w:rFonts w:hint="default"/>
        <w:b/>
        <w:color w:val="000000" w:themeColor="text1"/>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0">
    <w:nsid w:val="7F912991"/>
    <w:multiLevelType w:val="hybridMultilevel"/>
    <w:tmpl w:val="52B45C88"/>
    <w:lvl w:ilvl="0" w:tplc="0C0C001B">
      <w:start w:val="1"/>
      <w:numFmt w:val="lowerRoman"/>
      <w:lvlText w:val="%1."/>
      <w:lvlJc w:val="right"/>
      <w:pPr>
        <w:ind w:left="1068" w:hanging="360"/>
      </w:pPr>
      <w:rPr>
        <w:rFonts w:hint="default"/>
        <w:b/>
        <w:color w:val="auto"/>
      </w:rPr>
    </w:lvl>
    <w:lvl w:ilvl="1" w:tplc="0C0C0019">
      <w:start w:val="1"/>
      <w:numFmt w:val="lowerLetter"/>
      <w:lvlText w:val="%2."/>
      <w:lvlJc w:val="left"/>
      <w:pPr>
        <w:ind w:left="1788" w:hanging="360"/>
      </w:pPr>
    </w:lvl>
    <w:lvl w:ilvl="2" w:tplc="0C0C001B">
      <w:start w:val="1"/>
      <w:numFmt w:val="lowerRoman"/>
      <w:lvlText w:val="%3."/>
      <w:lvlJc w:val="right"/>
      <w:pPr>
        <w:ind w:left="2508" w:hanging="180"/>
      </w:pPr>
    </w:lvl>
    <w:lvl w:ilvl="3" w:tplc="0C0C0019">
      <w:start w:val="1"/>
      <w:numFmt w:val="lowerLetter"/>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num w:numId="1">
    <w:abstractNumId w:val="37"/>
  </w:num>
  <w:num w:numId="2">
    <w:abstractNumId w:val="27"/>
  </w:num>
  <w:num w:numId="3">
    <w:abstractNumId w:val="20"/>
  </w:num>
  <w:num w:numId="4">
    <w:abstractNumId w:val="32"/>
  </w:num>
  <w:num w:numId="5">
    <w:abstractNumId w:val="30"/>
  </w:num>
  <w:num w:numId="6">
    <w:abstractNumId w:val="2"/>
  </w:num>
  <w:num w:numId="7">
    <w:abstractNumId w:val="14"/>
  </w:num>
  <w:num w:numId="8">
    <w:abstractNumId w:val="9"/>
  </w:num>
  <w:num w:numId="9">
    <w:abstractNumId w:val="3"/>
  </w:num>
  <w:num w:numId="10">
    <w:abstractNumId w:val="19"/>
  </w:num>
  <w:num w:numId="11">
    <w:abstractNumId w:val="10"/>
  </w:num>
  <w:num w:numId="12">
    <w:abstractNumId w:val="33"/>
  </w:num>
  <w:num w:numId="13">
    <w:abstractNumId w:val="7"/>
  </w:num>
  <w:num w:numId="14">
    <w:abstractNumId w:val="24"/>
  </w:num>
  <w:num w:numId="15">
    <w:abstractNumId w:val="28"/>
  </w:num>
  <w:num w:numId="16">
    <w:abstractNumId w:val="25"/>
  </w:num>
  <w:num w:numId="17">
    <w:abstractNumId w:val="5"/>
  </w:num>
  <w:num w:numId="18">
    <w:abstractNumId w:val="22"/>
  </w:num>
  <w:num w:numId="19">
    <w:abstractNumId w:val="38"/>
  </w:num>
  <w:num w:numId="20">
    <w:abstractNumId w:val="13"/>
  </w:num>
  <w:num w:numId="21">
    <w:abstractNumId w:val="1"/>
  </w:num>
  <w:num w:numId="22">
    <w:abstractNumId w:val="8"/>
  </w:num>
  <w:num w:numId="23">
    <w:abstractNumId w:val="16"/>
  </w:num>
  <w:num w:numId="24">
    <w:abstractNumId w:val="39"/>
  </w:num>
  <w:num w:numId="25">
    <w:abstractNumId w:val="6"/>
  </w:num>
  <w:num w:numId="26">
    <w:abstractNumId w:val="18"/>
  </w:num>
  <w:num w:numId="27">
    <w:abstractNumId w:val="31"/>
  </w:num>
  <w:num w:numId="28">
    <w:abstractNumId w:val="21"/>
  </w:num>
  <w:num w:numId="29">
    <w:abstractNumId w:val="36"/>
  </w:num>
  <w:num w:numId="30">
    <w:abstractNumId w:val="23"/>
  </w:num>
  <w:num w:numId="31">
    <w:abstractNumId w:val="15"/>
  </w:num>
  <w:num w:numId="32">
    <w:abstractNumId w:val="0"/>
  </w:num>
  <w:num w:numId="33">
    <w:abstractNumId w:val="26"/>
  </w:num>
  <w:num w:numId="34">
    <w:abstractNumId w:val="11"/>
  </w:num>
  <w:num w:numId="35">
    <w:abstractNumId w:val="12"/>
  </w:num>
  <w:num w:numId="36">
    <w:abstractNumId w:val="40"/>
  </w:num>
  <w:num w:numId="37">
    <w:abstractNumId w:val="29"/>
  </w:num>
  <w:num w:numId="38">
    <w:abstractNumId w:val="17"/>
  </w:num>
  <w:num w:numId="39">
    <w:abstractNumId w:val="4"/>
  </w:num>
  <w:num w:numId="40">
    <w:abstractNumId w:val="34"/>
  </w:num>
  <w:num w:numId="41">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1639"/>
    <w:rsid w:val="0000450A"/>
    <w:rsid w:val="00012432"/>
    <w:rsid w:val="0004778B"/>
    <w:rsid w:val="00066617"/>
    <w:rsid w:val="00066EA5"/>
    <w:rsid w:val="000725B4"/>
    <w:rsid w:val="00073981"/>
    <w:rsid w:val="0008471B"/>
    <w:rsid w:val="000C135A"/>
    <w:rsid w:val="0010687E"/>
    <w:rsid w:val="00140761"/>
    <w:rsid w:val="001A3460"/>
    <w:rsid w:val="001B1259"/>
    <w:rsid w:val="001D160F"/>
    <w:rsid w:val="001F6222"/>
    <w:rsid w:val="00221B30"/>
    <w:rsid w:val="00291613"/>
    <w:rsid w:val="002F68D3"/>
    <w:rsid w:val="00360F25"/>
    <w:rsid w:val="00363427"/>
    <w:rsid w:val="00387940"/>
    <w:rsid w:val="004F0E62"/>
    <w:rsid w:val="004F59F6"/>
    <w:rsid w:val="005067CF"/>
    <w:rsid w:val="005426FC"/>
    <w:rsid w:val="005500BA"/>
    <w:rsid w:val="00572E65"/>
    <w:rsid w:val="005945EA"/>
    <w:rsid w:val="005A4A78"/>
    <w:rsid w:val="005A4FA0"/>
    <w:rsid w:val="005D5670"/>
    <w:rsid w:val="00624E9F"/>
    <w:rsid w:val="0064785F"/>
    <w:rsid w:val="006E5A07"/>
    <w:rsid w:val="00722E81"/>
    <w:rsid w:val="00731F1D"/>
    <w:rsid w:val="00732E9C"/>
    <w:rsid w:val="007404BA"/>
    <w:rsid w:val="007440C0"/>
    <w:rsid w:val="00751801"/>
    <w:rsid w:val="00772906"/>
    <w:rsid w:val="007A5B93"/>
    <w:rsid w:val="007A6154"/>
    <w:rsid w:val="007A67AD"/>
    <w:rsid w:val="007C1639"/>
    <w:rsid w:val="007F6BBF"/>
    <w:rsid w:val="00822E70"/>
    <w:rsid w:val="008236C6"/>
    <w:rsid w:val="00835025"/>
    <w:rsid w:val="008757F1"/>
    <w:rsid w:val="00885D16"/>
    <w:rsid w:val="008A4229"/>
    <w:rsid w:val="008B2517"/>
    <w:rsid w:val="008C1653"/>
    <w:rsid w:val="008C17A0"/>
    <w:rsid w:val="008E6666"/>
    <w:rsid w:val="008F7B64"/>
    <w:rsid w:val="00952B98"/>
    <w:rsid w:val="00966203"/>
    <w:rsid w:val="00980661"/>
    <w:rsid w:val="009F48F0"/>
    <w:rsid w:val="00A97BC7"/>
    <w:rsid w:val="00AB315D"/>
    <w:rsid w:val="00B50824"/>
    <w:rsid w:val="00B62C78"/>
    <w:rsid w:val="00B64D9B"/>
    <w:rsid w:val="00B70591"/>
    <w:rsid w:val="00BD135A"/>
    <w:rsid w:val="00C03368"/>
    <w:rsid w:val="00C608A4"/>
    <w:rsid w:val="00C60E91"/>
    <w:rsid w:val="00C63EDB"/>
    <w:rsid w:val="00C80FE0"/>
    <w:rsid w:val="00CC7C39"/>
    <w:rsid w:val="00CD3B8B"/>
    <w:rsid w:val="00CF7986"/>
    <w:rsid w:val="00D02455"/>
    <w:rsid w:val="00D14842"/>
    <w:rsid w:val="00D93D1D"/>
    <w:rsid w:val="00DE0DE5"/>
    <w:rsid w:val="00EF7810"/>
    <w:rsid w:val="00F07B5E"/>
    <w:rsid w:val="00F11B8B"/>
    <w:rsid w:val="00F17710"/>
    <w:rsid w:val="00F35018"/>
    <w:rsid w:val="00F50B9C"/>
    <w:rsid w:val="00F811EF"/>
    <w:rsid w:val="00FA6884"/>
    <w:rsid w:val="00FD4361"/>
    <w:rsid w:val="00FF1AC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6CDB3F6B-4987-4796-9C2D-1C8C436D8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1639"/>
    <w:pPr>
      <w:spacing w:before="200"/>
    </w:pPr>
    <w:rPr>
      <w:rFonts w:eastAsiaTheme="minorEastAsia"/>
      <w:sz w:val="20"/>
      <w:szCs w:val="20"/>
    </w:rPr>
  </w:style>
  <w:style w:type="paragraph" w:styleId="Titre1">
    <w:name w:val="heading 1"/>
    <w:basedOn w:val="Normal"/>
    <w:next w:val="Normal"/>
    <w:link w:val="Titre1Car"/>
    <w:uiPriority w:val="9"/>
    <w:qFormat/>
    <w:rsid w:val="007C1639"/>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Titre2">
    <w:name w:val="heading 2"/>
    <w:basedOn w:val="Normal"/>
    <w:next w:val="Normal"/>
    <w:link w:val="Titre2Car"/>
    <w:uiPriority w:val="9"/>
    <w:semiHidden/>
    <w:unhideWhenUsed/>
    <w:qFormat/>
    <w:rsid w:val="000C135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semiHidden/>
    <w:unhideWhenUsed/>
    <w:qFormat/>
    <w:rsid w:val="000C135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link w:val="CorpsdetexteCar"/>
    <w:uiPriority w:val="99"/>
    <w:unhideWhenUsed/>
    <w:rsid w:val="007C1639"/>
    <w:pPr>
      <w:spacing w:before="200" w:after="160" w:line="240" w:lineRule="auto"/>
      <w:jc w:val="center"/>
    </w:pPr>
    <w:rPr>
      <w:rFonts w:ascii="Agency FB" w:eastAsia="Times New Roman" w:hAnsi="Agency FB" w:cs="Times New Roman"/>
      <w:color w:val="000000"/>
      <w:kern w:val="28"/>
      <w:sz w:val="40"/>
      <w:szCs w:val="40"/>
      <w:lang w:eastAsia="fr-CA"/>
      <w14:ligatures w14:val="standard"/>
      <w14:cntxtAlts/>
    </w:rPr>
  </w:style>
  <w:style w:type="character" w:customStyle="1" w:styleId="CorpsdetexteCar">
    <w:name w:val="Corps de texte Car"/>
    <w:basedOn w:val="Policepardfaut"/>
    <w:link w:val="Corpsdetexte"/>
    <w:uiPriority w:val="99"/>
    <w:rsid w:val="007C1639"/>
    <w:rPr>
      <w:rFonts w:ascii="Agency FB" w:eastAsia="Times New Roman" w:hAnsi="Agency FB" w:cs="Times New Roman"/>
      <w:color w:val="000000"/>
      <w:kern w:val="28"/>
      <w:sz w:val="40"/>
      <w:szCs w:val="40"/>
      <w:lang w:eastAsia="fr-CA"/>
      <w14:ligatures w14:val="standard"/>
      <w14:cntxtAlts/>
    </w:rPr>
  </w:style>
  <w:style w:type="character" w:customStyle="1" w:styleId="Titre1Car">
    <w:name w:val="Titre 1 Car"/>
    <w:basedOn w:val="Policepardfaut"/>
    <w:link w:val="Titre1"/>
    <w:uiPriority w:val="9"/>
    <w:rsid w:val="007C1639"/>
    <w:rPr>
      <w:rFonts w:eastAsiaTheme="minorEastAsia"/>
      <w:b/>
      <w:bCs/>
      <w:caps/>
      <w:color w:val="FFFFFF" w:themeColor="background1"/>
      <w:spacing w:val="15"/>
      <w:shd w:val="clear" w:color="auto" w:fill="4F81BD" w:themeFill="accent1"/>
    </w:rPr>
  </w:style>
  <w:style w:type="paragraph" w:styleId="Paragraphedeliste">
    <w:name w:val="List Paragraph"/>
    <w:basedOn w:val="Normal"/>
    <w:link w:val="ParagraphedelisteCar"/>
    <w:uiPriority w:val="34"/>
    <w:qFormat/>
    <w:rsid w:val="007C1639"/>
    <w:pPr>
      <w:ind w:left="720"/>
      <w:contextualSpacing/>
    </w:pPr>
  </w:style>
  <w:style w:type="paragraph" w:styleId="Pieddepage">
    <w:name w:val="footer"/>
    <w:basedOn w:val="Normal"/>
    <w:link w:val="PieddepageCar"/>
    <w:uiPriority w:val="99"/>
    <w:unhideWhenUsed/>
    <w:rsid w:val="007C1639"/>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7C1639"/>
    <w:rPr>
      <w:rFonts w:eastAsiaTheme="minorEastAsia"/>
      <w:sz w:val="20"/>
      <w:szCs w:val="20"/>
    </w:rPr>
  </w:style>
  <w:style w:type="paragraph" w:styleId="Notedebasdepage">
    <w:name w:val="footnote text"/>
    <w:basedOn w:val="Normal"/>
    <w:link w:val="NotedebasdepageCar"/>
    <w:uiPriority w:val="99"/>
    <w:unhideWhenUsed/>
    <w:rsid w:val="007C1639"/>
    <w:pPr>
      <w:spacing w:after="0" w:line="240" w:lineRule="auto"/>
    </w:pPr>
  </w:style>
  <w:style w:type="character" w:customStyle="1" w:styleId="NotedebasdepageCar">
    <w:name w:val="Note de bas de page Car"/>
    <w:basedOn w:val="Policepardfaut"/>
    <w:link w:val="Notedebasdepage"/>
    <w:uiPriority w:val="99"/>
    <w:rsid w:val="007C1639"/>
    <w:rPr>
      <w:rFonts w:eastAsiaTheme="minorEastAsia"/>
      <w:sz w:val="20"/>
      <w:szCs w:val="20"/>
    </w:rPr>
  </w:style>
  <w:style w:type="character" w:styleId="Appelnotedebasdep">
    <w:name w:val="footnote reference"/>
    <w:basedOn w:val="Policepardfaut"/>
    <w:uiPriority w:val="99"/>
    <w:semiHidden/>
    <w:unhideWhenUsed/>
    <w:rsid w:val="007C1639"/>
    <w:rPr>
      <w:vertAlign w:val="superscript"/>
    </w:rPr>
  </w:style>
  <w:style w:type="character" w:styleId="Lienhypertexte">
    <w:name w:val="Hyperlink"/>
    <w:basedOn w:val="Policepardfaut"/>
    <w:uiPriority w:val="99"/>
    <w:unhideWhenUsed/>
    <w:rsid w:val="007C1639"/>
    <w:rPr>
      <w:color w:val="0000FF" w:themeColor="hyperlink"/>
      <w:u w:val="single"/>
    </w:rPr>
  </w:style>
  <w:style w:type="table" w:styleId="Grilledutableau">
    <w:name w:val="Table Grid"/>
    <w:basedOn w:val="TableauNormal"/>
    <w:uiPriority w:val="39"/>
    <w:rsid w:val="007C1639"/>
    <w:pPr>
      <w:spacing w:before="200" w:after="0" w:line="240" w:lineRule="auto"/>
    </w:pPr>
    <w:rPr>
      <w:rFonts w:eastAsiaTheme="minorEastAsia"/>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ragraphedelisteCar">
    <w:name w:val="Paragraphe de liste Car"/>
    <w:basedOn w:val="Policepardfaut"/>
    <w:link w:val="Paragraphedeliste"/>
    <w:uiPriority w:val="34"/>
    <w:rsid w:val="007C1639"/>
    <w:rPr>
      <w:rFonts w:eastAsiaTheme="minorEastAsia"/>
      <w:sz w:val="20"/>
      <w:szCs w:val="20"/>
    </w:rPr>
  </w:style>
  <w:style w:type="paragraph" w:styleId="Titre">
    <w:name w:val="Title"/>
    <w:basedOn w:val="Normal"/>
    <w:next w:val="Normal"/>
    <w:link w:val="TitreCar"/>
    <w:uiPriority w:val="10"/>
    <w:qFormat/>
    <w:rsid w:val="007C1639"/>
    <w:pPr>
      <w:spacing w:before="720"/>
    </w:pPr>
    <w:rPr>
      <w:caps/>
      <w:color w:val="4F81BD" w:themeColor="accent1"/>
      <w:spacing w:val="10"/>
      <w:kern w:val="28"/>
      <w:sz w:val="52"/>
      <w:szCs w:val="52"/>
    </w:rPr>
  </w:style>
  <w:style w:type="character" w:customStyle="1" w:styleId="TitreCar">
    <w:name w:val="Titre Car"/>
    <w:basedOn w:val="Policepardfaut"/>
    <w:link w:val="Titre"/>
    <w:uiPriority w:val="10"/>
    <w:rsid w:val="007C1639"/>
    <w:rPr>
      <w:rFonts w:eastAsiaTheme="minorEastAsia"/>
      <w:caps/>
      <w:color w:val="4F81BD" w:themeColor="accent1"/>
      <w:spacing w:val="10"/>
      <w:kern w:val="28"/>
      <w:sz w:val="52"/>
      <w:szCs w:val="52"/>
    </w:rPr>
  </w:style>
  <w:style w:type="paragraph" w:customStyle="1" w:styleId="Default">
    <w:name w:val="Default"/>
    <w:rsid w:val="007C1639"/>
    <w:pPr>
      <w:autoSpaceDE w:val="0"/>
      <w:autoSpaceDN w:val="0"/>
      <w:adjustRightInd w:val="0"/>
      <w:spacing w:after="0" w:line="240" w:lineRule="auto"/>
    </w:pPr>
    <w:rPr>
      <w:rFonts w:ascii="Times New Roman" w:hAnsi="Times New Roman" w:cs="Times New Roman"/>
      <w:color w:val="000000"/>
      <w:sz w:val="24"/>
      <w:szCs w:val="24"/>
    </w:rPr>
  </w:style>
  <w:style w:type="paragraph" w:styleId="En-tte">
    <w:name w:val="header"/>
    <w:basedOn w:val="Normal"/>
    <w:link w:val="En-tteCar"/>
    <w:uiPriority w:val="99"/>
    <w:unhideWhenUsed/>
    <w:rsid w:val="007C1639"/>
    <w:pPr>
      <w:tabs>
        <w:tab w:val="center" w:pos="4703"/>
        <w:tab w:val="right" w:pos="9406"/>
      </w:tabs>
      <w:spacing w:before="0" w:after="0" w:line="240" w:lineRule="auto"/>
    </w:pPr>
  </w:style>
  <w:style w:type="character" w:customStyle="1" w:styleId="En-tteCar">
    <w:name w:val="En-tête Car"/>
    <w:basedOn w:val="Policepardfaut"/>
    <w:link w:val="En-tte"/>
    <w:uiPriority w:val="99"/>
    <w:rsid w:val="007C1639"/>
    <w:rPr>
      <w:rFonts w:eastAsiaTheme="minorEastAsia"/>
      <w:sz w:val="20"/>
      <w:szCs w:val="20"/>
    </w:rPr>
  </w:style>
  <w:style w:type="character" w:customStyle="1" w:styleId="litext">
    <w:name w:val="litext"/>
    <w:basedOn w:val="Policepardfaut"/>
    <w:rsid w:val="007C1639"/>
  </w:style>
  <w:style w:type="paragraph" w:styleId="En-ttedetabledesmatires">
    <w:name w:val="TOC Heading"/>
    <w:basedOn w:val="Titre1"/>
    <w:next w:val="Normal"/>
    <w:uiPriority w:val="39"/>
    <w:semiHidden/>
    <w:unhideWhenUsed/>
    <w:qFormat/>
    <w:rsid w:val="007C1639"/>
    <w:pPr>
      <w:keepNext/>
      <w:keepLines/>
      <w:pBdr>
        <w:top w:val="none" w:sz="0" w:space="0" w:color="auto"/>
        <w:left w:val="none" w:sz="0" w:space="0" w:color="auto"/>
        <w:bottom w:val="none" w:sz="0" w:space="0" w:color="auto"/>
        <w:right w:val="none" w:sz="0" w:space="0" w:color="auto"/>
      </w:pBdr>
      <w:shd w:val="clear" w:color="auto" w:fill="auto"/>
      <w:spacing w:before="480"/>
      <w:outlineLvl w:val="9"/>
    </w:pPr>
    <w:rPr>
      <w:rFonts w:asciiTheme="majorHAnsi" w:eastAsiaTheme="majorEastAsia" w:hAnsiTheme="majorHAnsi" w:cstheme="majorBidi"/>
      <w:caps w:val="0"/>
      <w:color w:val="365F91" w:themeColor="accent1" w:themeShade="BF"/>
      <w:spacing w:val="0"/>
      <w:sz w:val="28"/>
      <w:szCs w:val="28"/>
      <w:lang w:eastAsia="fr-CA"/>
    </w:rPr>
  </w:style>
  <w:style w:type="paragraph" w:styleId="TM1">
    <w:name w:val="toc 1"/>
    <w:basedOn w:val="Normal"/>
    <w:next w:val="Normal"/>
    <w:autoRedefine/>
    <w:uiPriority w:val="39"/>
    <w:unhideWhenUsed/>
    <w:rsid w:val="007C1639"/>
    <w:pPr>
      <w:spacing w:after="100"/>
    </w:pPr>
  </w:style>
  <w:style w:type="paragraph" w:styleId="Textedebulles">
    <w:name w:val="Balloon Text"/>
    <w:basedOn w:val="Normal"/>
    <w:link w:val="TextedebullesCar"/>
    <w:uiPriority w:val="99"/>
    <w:semiHidden/>
    <w:unhideWhenUsed/>
    <w:rsid w:val="00B70591"/>
    <w:pPr>
      <w:spacing w:before="0"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70591"/>
    <w:rPr>
      <w:rFonts w:ascii="Tahoma" w:eastAsiaTheme="minorEastAsia" w:hAnsi="Tahoma" w:cs="Tahoma"/>
      <w:sz w:val="16"/>
      <w:szCs w:val="16"/>
    </w:rPr>
  </w:style>
  <w:style w:type="character" w:styleId="Lienhypertextesuivivisit">
    <w:name w:val="FollowedHyperlink"/>
    <w:basedOn w:val="Policepardfaut"/>
    <w:uiPriority w:val="99"/>
    <w:semiHidden/>
    <w:unhideWhenUsed/>
    <w:rsid w:val="00D14842"/>
    <w:rPr>
      <w:color w:val="800080" w:themeColor="followedHyperlink"/>
      <w:u w:val="single"/>
    </w:rPr>
  </w:style>
  <w:style w:type="character" w:styleId="Marquedecommentaire">
    <w:name w:val="annotation reference"/>
    <w:basedOn w:val="Policepardfaut"/>
    <w:uiPriority w:val="99"/>
    <w:semiHidden/>
    <w:unhideWhenUsed/>
    <w:rsid w:val="00C63EDB"/>
    <w:rPr>
      <w:sz w:val="16"/>
      <w:szCs w:val="16"/>
    </w:rPr>
  </w:style>
  <w:style w:type="paragraph" w:styleId="Commentaire">
    <w:name w:val="annotation text"/>
    <w:basedOn w:val="Normal"/>
    <w:link w:val="CommentaireCar"/>
    <w:uiPriority w:val="99"/>
    <w:semiHidden/>
    <w:unhideWhenUsed/>
    <w:rsid w:val="00C63EDB"/>
    <w:pPr>
      <w:spacing w:line="240" w:lineRule="auto"/>
    </w:pPr>
  </w:style>
  <w:style w:type="character" w:customStyle="1" w:styleId="CommentaireCar">
    <w:name w:val="Commentaire Car"/>
    <w:basedOn w:val="Policepardfaut"/>
    <w:link w:val="Commentaire"/>
    <w:uiPriority w:val="99"/>
    <w:semiHidden/>
    <w:rsid w:val="00C63EDB"/>
    <w:rPr>
      <w:rFonts w:eastAsiaTheme="minorEastAsia"/>
      <w:sz w:val="20"/>
      <w:szCs w:val="20"/>
    </w:rPr>
  </w:style>
  <w:style w:type="paragraph" w:styleId="Objetducommentaire">
    <w:name w:val="annotation subject"/>
    <w:basedOn w:val="Commentaire"/>
    <w:next w:val="Commentaire"/>
    <w:link w:val="ObjetducommentaireCar"/>
    <w:uiPriority w:val="99"/>
    <w:semiHidden/>
    <w:unhideWhenUsed/>
    <w:rsid w:val="00C63EDB"/>
    <w:rPr>
      <w:b/>
      <w:bCs/>
    </w:rPr>
  </w:style>
  <w:style w:type="character" w:customStyle="1" w:styleId="ObjetducommentaireCar">
    <w:name w:val="Objet du commentaire Car"/>
    <w:basedOn w:val="CommentaireCar"/>
    <w:link w:val="Objetducommentaire"/>
    <w:uiPriority w:val="99"/>
    <w:semiHidden/>
    <w:rsid w:val="00C63EDB"/>
    <w:rPr>
      <w:rFonts w:eastAsiaTheme="minorEastAsia"/>
      <w:b/>
      <w:bCs/>
      <w:sz w:val="20"/>
      <w:szCs w:val="20"/>
    </w:rPr>
  </w:style>
  <w:style w:type="paragraph" w:styleId="Rvision">
    <w:name w:val="Revision"/>
    <w:hidden/>
    <w:uiPriority w:val="99"/>
    <w:semiHidden/>
    <w:rsid w:val="000C135A"/>
    <w:pPr>
      <w:spacing w:after="0" w:line="240" w:lineRule="auto"/>
    </w:pPr>
    <w:rPr>
      <w:rFonts w:eastAsiaTheme="minorEastAsia"/>
      <w:sz w:val="20"/>
      <w:szCs w:val="20"/>
    </w:rPr>
  </w:style>
  <w:style w:type="character" w:customStyle="1" w:styleId="Titre2Car">
    <w:name w:val="Titre 2 Car"/>
    <w:basedOn w:val="Policepardfaut"/>
    <w:link w:val="Titre2"/>
    <w:uiPriority w:val="9"/>
    <w:semiHidden/>
    <w:rsid w:val="000C135A"/>
    <w:rPr>
      <w:rFonts w:asciiTheme="majorHAnsi" w:eastAsiaTheme="majorEastAsia" w:hAnsiTheme="majorHAnsi" w:cstheme="majorBidi"/>
      <w:color w:val="365F91" w:themeColor="accent1" w:themeShade="BF"/>
      <w:sz w:val="26"/>
      <w:szCs w:val="26"/>
    </w:rPr>
  </w:style>
  <w:style w:type="character" w:customStyle="1" w:styleId="Titre3Car">
    <w:name w:val="Titre 3 Car"/>
    <w:basedOn w:val="Policepardfaut"/>
    <w:link w:val="Titre3"/>
    <w:uiPriority w:val="9"/>
    <w:semiHidden/>
    <w:rsid w:val="000C135A"/>
    <w:rPr>
      <w:rFonts w:asciiTheme="majorHAnsi" w:eastAsiaTheme="majorEastAsia" w:hAnsiTheme="majorHAnsi" w:cstheme="majorBidi"/>
      <w:color w:val="243F60" w:themeColor="accent1" w:themeShade="7F"/>
      <w:sz w:val="24"/>
      <w:szCs w:val="24"/>
    </w:rPr>
  </w:style>
  <w:style w:type="paragraph" w:styleId="Sansinterligne">
    <w:name w:val="No Spacing"/>
    <w:link w:val="SansinterligneCar"/>
    <w:uiPriority w:val="1"/>
    <w:qFormat/>
    <w:rsid w:val="000C135A"/>
    <w:pPr>
      <w:spacing w:after="0" w:line="240" w:lineRule="auto"/>
    </w:pPr>
    <w:rPr>
      <w:lang w:val="fr-FR"/>
    </w:rPr>
  </w:style>
  <w:style w:type="paragraph" w:styleId="Listepuces">
    <w:name w:val="List Bullet"/>
    <w:basedOn w:val="Normal"/>
    <w:uiPriority w:val="99"/>
    <w:unhideWhenUsed/>
    <w:rsid w:val="000C135A"/>
    <w:pPr>
      <w:numPr>
        <w:numId w:val="32"/>
      </w:numPr>
      <w:spacing w:before="0"/>
      <w:ind w:left="0" w:firstLine="0"/>
      <w:contextualSpacing/>
    </w:pPr>
    <w:rPr>
      <w:rFonts w:eastAsiaTheme="minorHAnsi"/>
      <w:sz w:val="22"/>
      <w:szCs w:val="22"/>
      <w:lang w:val="fr-FR"/>
    </w:rPr>
  </w:style>
  <w:style w:type="character" w:customStyle="1" w:styleId="SansinterligneCar">
    <w:name w:val="Sans interligne Car"/>
    <w:basedOn w:val="Policepardfaut"/>
    <w:link w:val="Sansinterligne"/>
    <w:uiPriority w:val="1"/>
    <w:rsid w:val="000C135A"/>
    <w:rPr>
      <w:lang w:val="fr-FR"/>
    </w:rPr>
  </w:style>
  <w:style w:type="paragraph" w:styleId="TM3">
    <w:name w:val="toc 3"/>
    <w:basedOn w:val="Normal"/>
    <w:next w:val="Normal"/>
    <w:autoRedefine/>
    <w:uiPriority w:val="39"/>
    <w:unhideWhenUsed/>
    <w:rsid w:val="00722E81"/>
    <w:pPr>
      <w:spacing w:after="100"/>
      <w:ind w:left="400"/>
    </w:pPr>
  </w:style>
  <w:style w:type="paragraph" w:styleId="TM2">
    <w:name w:val="toc 2"/>
    <w:basedOn w:val="Normal"/>
    <w:next w:val="Normal"/>
    <w:autoRedefine/>
    <w:uiPriority w:val="39"/>
    <w:unhideWhenUsed/>
    <w:rsid w:val="00722E81"/>
    <w:pPr>
      <w:spacing w:after="100"/>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WMF"/><Relationship Id="rId18" Type="http://schemas.openxmlformats.org/officeDocument/2006/relationships/image" Target="media/image12.png"/><Relationship Id="rId26" Type="http://schemas.openxmlformats.org/officeDocument/2006/relationships/hyperlink" Target="http://www.umoncton.ca/umcm-saee/node/105"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6.WMF"/><Relationship Id="rId17" Type="http://schemas.openxmlformats.org/officeDocument/2006/relationships/image" Target="media/image11.png"/><Relationship Id="rId25" Type="http://schemas.openxmlformats.org/officeDocument/2006/relationships/hyperlink" Target="http://www.umoncton.ca/umcm-saee/files/saee/wf/wf/pdf/Politique_-_EEAH_le_31_oct_08.pdf"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hyperlink" Target="http://www.gnb.ca/hrc-cdp/f/g/Ligne-directrice-accommodement-etudiants-incapacite-post-secondaire-Nouveau-Brunswick.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7.W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hyperlink" Target="https://clic.umoncton.ca/d2l/home/29340" TargetMode="External"/><Relationship Id="rId10" Type="http://schemas.openxmlformats.org/officeDocument/2006/relationships/image" Target="media/image4.jpeg"/><Relationship Id="rId19" Type="http://schemas.openxmlformats.org/officeDocument/2006/relationships/hyperlink" Target="http://www.donjohnston.com/products/cowriter/index.htm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hyperlink" Target="http://www.umoncton.ca/umcs-saee/files/umcs-saee/wf/Guide_des_profs.pdf" TargetMode="External"/><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www.gnb.ca/hrc-cdp/f/g/Ligne-directrice-accommodement-etudiants-incapacite-post-secondaire-Nouveau-Brunswick.pdf" TargetMode="External"/><Relationship Id="rId1" Type="http://schemas.openxmlformats.org/officeDocument/2006/relationships/hyperlink" Target="http://www.umoncton.ca/umcm-saee/files/saee/wf/wf/pdf/Politique_-_EEAH_le_31_oct_08.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325FBA-F701-4916-BF9F-2515F1200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3772</Words>
  <Characters>20748</Characters>
  <Application>Microsoft Office Word</Application>
  <DocSecurity>0</DocSecurity>
  <Lines>172</Lines>
  <Paragraphs>48</Paragraphs>
  <ScaleCrop>false</ScaleCrop>
  <HeadingPairs>
    <vt:vector size="2" baseType="variant">
      <vt:variant>
        <vt:lpstr>Titre</vt:lpstr>
      </vt:variant>
      <vt:variant>
        <vt:i4>1</vt:i4>
      </vt:variant>
    </vt:vector>
  </HeadingPairs>
  <TitlesOfParts>
    <vt:vector size="1" baseType="lpstr">
      <vt:lpstr/>
    </vt:vector>
  </TitlesOfParts>
  <Company>U de M</Company>
  <LinksUpToDate>false</LinksUpToDate>
  <CharactersWithSpaces>24472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Yolande McLaughlin</dc:creator>
  <cp:lastModifiedBy>usager</cp:lastModifiedBy>
  <cp:revision>2</cp:revision>
  <cp:lastPrinted>2015-05-08T16:34:00Z</cp:lastPrinted>
  <dcterms:created xsi:type="dcterms:W3CDTF">2017-05-23T16:03:00Z</dcterms:created>
  <dcterms:modified xsi:type="dcterms:W3CDTF">2017-05-23T16:03:00Z</dcterms:modified>
</cp:coreProperties>
</file>