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C684026" w14:textId="77777777" w:rsidR="00C47C71" w:rsidRDefault="001E2AE9" w:rsidP="007A355F">
      <w:pPr>
        <w:tabs>
          <w:tab w:val="left" w:pos="7938"/>
        </w:tabs>
        <w:jc w:val="both"/>
        <w:rPr>
          <w:b/>
          <w:i/>
          <w:u w:val="single"/>
        </w:rPr>
      </w:pPr>
      <w:r>
        <w:rPr>
          <w:rFonts w:ascii="Times New Roman" w:hAnsi="Times New Roman"/>
          <w:noProof/>
          <w:sz w:val="24"/>
          <w:szCs w:val="24"/>
          <w:lang w:eastAsia="fr-CA"/>
        </w:rPr>
        <mc:AlternateContent>
          <mc:Choice Requires="wps">
            <w:drawing>
              <wp:anchor distT="36576" distB="36576" distL="36576" distR="36576" simplePos="0" relativeHeight="251662336" behindDoc="0" locked="0" layoutInCell="1" allowOverlap="1" wp14:anchorId="007B83EC" wp14:editId="1D80994D">
                <wp:simplePos x="0" y="0"/>
                <wp:positionH relativeFrom="column">
                  <wp:posOffset>348560</wp:posOffset>
                </wp:positionH>
                <wp:positionV relativeFrom="paragraph">
                  <wp:posOffset>3203078</wp:posOffset>
                </wp:positionV>
                <wp:extent cx="5969000" cy="4762831"/>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76283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9FC528" w14:textId="77777777" w:rsidR="0022728E" w:rsidRPr="00F11EB9" w:rsidRDefault="0022728E" w:rsidP="0022728E">
                            <w:pPr>
                              <w:pStyle w:val="Titre"/>
                              <w:widowControl w:val="0"/>
                              <w:jc w:val="center"/>
                              <w:rPr>
                                <w:color w:val="003366"/>
                                <w:sz w:val="48"/>
                                <w:szCs w:val="48"/>
                                <w:lang w:val="fr-FR"/>
                              </w:rPr>
                            </w:pPr>
                            <w:r w:rsidRPr="00F11EB9">
                              <w:rPr>
                                <w:color w:val="003366"/>
                                <w:sz w:val="48"/>
                                <w:szCs w:val="48"/>
                                <w:lang w:val="fr-FR"/>
                              </w:rPr>
                              <w:br/>
                              <w:t xml:space="preserve">exemption </w:t>
                            </w:r>
                            <w:r w:rsidR="007B19E5">
                              <w:rPr>
                                <w:color w:val="003366"/>
                                <w:sz w:val="48"/>
                                <w:szCs w:val="48"/>
                                <w:lang w:val="fr-FR"/>
                              </w:rPr>
                              <w:t>ou</w:t>
                            </w:r>
                            <w:r w:rsidRPr="00F11EB9">
                              <w:rPr>
                                <w:color w:val="003366"/>
                                <w:sz w:val="48"/>
                                <w:szCs w:val="48"/>
                                <w:lang w:val="fr-FR"/>
                              </w:rPr>
                              <w:t xml:space="preserve"> modification de la pondÉration</w:t>
                            </w:r>
                            <w:r w:rsidR="00F11EB9">
                              <w:rPr>
                                <w:color w:val="003366"/>
                                <w:sz w:val="48"/>
                                <w:szCs w:val="48"/>
                                <w:lang w:val="fr-FR"/>
                              </w:rPr>
                              <w:t xml:space="preserve"> relative</w:t>
                            </w:r>
                            <w:r w:rsidR="007B19E5">
                              <w:rPr>
                                <w:color w:val="003366"/>
                                <w:sz w:val="48"/>
                                <w:szCs w:val="48"/>
                                <w:lang w:val="fr-FR"/>
                              </w:rPr>
                              <w:t>s</w:t>
                            </w:r>
                            <w:r w:rsidR="00F11EB9">
                              <w:rPr>
                                <w:color w:val="003366"/>
                                <w:sz w:val="48"/>
                                <w:szCs w:val="48"/>
                                <w:lang w:val="fr-FR"/>
                              </w:rPr>
                              <w:t xml:space="preserve"> aux</w:t>
                            </w:r>
                            <w:r w:rsidR="00F11EB9" w:rsidRPr="00F11EB9">
                              <w:rPr>
                                <w:color w:val="003366"/>
                                <w:sz w:val="48"/>
                                <w:szCs w:val="48"/>
                                <w:lang w:val="fr-FR"/>
                              </w:rPr>
                              <w:t xml:space="preserve"> cours obligatoires de français </w:t>
                            </w:r>
                          </w:p>
                          <w:p w14:paraId="215B591D" w14:textId="77777777" w:rsidR="00C47C71" w:rsidRPr="007B19E5" w:rsidRDefault="00C47C71" w:rsidP="00C47C71">
                            <w:pPr>
                              <w:jc w:val="center"/>
                              <w:rPr>
                                <w:color w:val="403152" w:themeColor="accent4" w:themeShade="80"/>
                                <w:sz w:val="56"/>
                                <w:szCs w:val="56"/>
                                <w:lang w:val="fr-FR"/>
                              </w:rPr>
                            </w:pPr>
                          </w:p>
                          <w:p w14:paraId="48766F3F" w14:textId="77777777" w:rsidR="00C47C71" w:rsidRPr="007B19E5" w:rsidRDefault="00C47C71" w:rsidP="00C47C71">
                            <w:pPr>
                              <w:jc w:val="center"/>
                              <w:rPr>
                                <w:color w:val="403152" w:themeColor="accent4" w:themeShade="80"/>
                                <w:sz w:val="56"/>
                                <w:szCs w:val="56"/>
                                <w:lang w:val="fr-FR"/>
                              </w:rPr>
                            </w:pPr>
                          </w:p>
                          <w:p w14:paraId="0296A932" w14:textId="01269899" w:rsidR="00C47C71" w:rsidRPr="00F11EB9" w:rsidRDefault="00907DD7" w:rsidP="00C47C71">
                            <w:pPr>
                              <w:jc w:val="center"/>
                              <w:rPr>
                                <w:color w:val="403152" w:themeColor="accent4" w:themeShade="80"/>
                                <w:sz w:val="52"/>
                                <w:szCs w:val="52"/>
                              </w:rPr>
                            </w:pPr>
                            <w:r>
                              <w:rPr>
                                <w:color w:val="403152" w:themeColor="accent4" w:themeShade="80"/>
                                <w:sz w:val="52"/>
                                <w:szCs w:val="52"/>
                              </w:rPr>
                              <w:t>Le 1</w:t>
                            </w:r>
                            <w:r w:rsidRPr="00907DD7">
                              <w:rPr>
                                <w:color w:val="403152" w:themeColor="accent4" w:themeShade="80"/>
                                <w:sz w:val="52"/>
                                <w:szCs w:val="52"/>
                                <w:vertAlign w:val="superscript"/>
                              </w:rPr>
                              <w:t>er</w:t>
                            </w:r>
                            <w:r>
                              <w:rPr>
                                <w:color w:val="403152" w:themeColor="accent4" w:themeShade="80"/>
                                <w:sz w:val="52"/>
                                <w:szCs w:val="52"/>
                              </w:rPr>
                              <w:t xml:space="preserve"> décembre</w:t>
                            </w:r>
                            <w:r w:rsidR="00B97109">
                              <w:rPr>
                                <w:color w:val="403152" w:themeColor="accent4" w:themeShade="80"/>
                                <w:sz w:val="52"/>
                                <w:szCs w:val="52"/>
                              </w:rPr>
                              <w:t xml:space="preserve"> </w:t>
                            </w:r>
                            <w:r w:rsidR="00C47C71" w:rsidRPr="00F11EB9">
                              <w:rPr>
                                <w:color w:val="403152" w:themeColor="accent4" w:themeShade="80"/>
                                <w:sz w:val="52"/>
                                <w:szCs w:val="52"/>
                              </w:rPr>
                              <w:t>2015</w:t>
                            </w:r>
                          </w:p>
                          <w:p w14:paraId="68E58674" w14:textId="77777777" w:rsidR="00C47C71" w:rsidRDefault="00C47C71" w:rsidP="00C47C71">
                            <w:pPr>
                              <w:rPr>
                                <w:lang w:val="fr-FR"/>
                              </w:rPr>
                            </w:pPr>
                          </w:p>
                          <w:p w14:paraId="4863FF30" w14:textId="77777777" w:rsidR="00C47C71" w:rsidRPr="00040A44" w:rsidRDefault="00C47C71" w:rsidP="00C47C71">
                            <w:pPr>
                              <w:rPr>
                                <w:lang w:val="fr-FR"/>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B83EC" id="_x0000_t202" coordsize="21600,21600" o:spt="202" path="m,l,21600r21600,l21600,xe">
                <v:stroke joinstyle="miter"/>
                <v:path gradientshapeok="t" o:connecttype="rect"/>
              </v:shapetype>
              <v:shape id="Zone de texte 4" o:spid="_x0000_s1026" type="#_x0000_t202" style="position:absolute;left:0;text-align:left;margin-left:27.45pt;margin-top:252.2pt;width:470pt;height:375.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OICgMAAOsGAAAOAAAAZHJzL2Uyb0RvYy54bWysVU2PmzAQvVfqf7B8Z4GEEEBLVgkJVaXt&#10;h7TtpTcHTLAWbGo7Iduq/71jk2TZbQ/Vdi/IHtszb968Ga5vjm2DDlQqJniK/SsPI8oLUTK+S/HX&#10;L7kTYaQ04SVpBKcpfqAK3yzevrnuu4RORC2akkoETrhK+i7FtdZd4rqqqGlL1JXoKIfDSsiWaNjK&#10;nVtK0oP3tnEnnhe6vZBlJ0VBlQLrejjEC+u/qmihP1WVoho1KQZs2n6l/W7N111ck2QnSVez4gSD&#10;vABFSxiHoBdXa6IJ2kv2h6uWFVIoUemrQrSuqCpWUJsDZON7z7K5q0lHbS5AjuouNKnXc1t8PHyW&#10;iJUpDjDipIUSfYNCoZIiTY+aosBQ1HcqgZt3HdzVx5U4Qqltuqq7FcW9QlxkNeE7upRS9DUlJUD0&#10;zUt39HTwo4yTbf9BlBCL7LWwjo6VbA1/wAgC71Cqh0t5AAcqwDiLw9jz4KiAs2AeTqLpEIMk5+ed&#10;VPodFS0yixRLqL91Tw63Shs4JDlfMdG4yFnTWA00/IkBLg4WakU0vCYJQIGluWlA2QL/jL14E22i&#10;wAkm4cYJvPXaWeZZ4IS5P5+tp+ssW/u/DAo/SGpWlpSboGex+cG/FfMk+0EmF7kp0bDSuDOQbNPQ&#10;rJHoQEDu5f1Qo2bfAtmD7SR4MEFbjEyQ7uW1ZWnk2H0K3B5D9s9I8CeBt5rETh5GcyfIg5kTz73I&#10;8fx4FYdeEAfr/CkJtwxkNjQ+BHgpCai3YiHNDsbPqQdH2EdpvS4pJGmZhsnVsDbFEagSdGl1ZMS/&#10;4aVda8KaYT3i0OT9dw6X+cybB9PImc9nUyeYbjxnFeWZs8z8MJxvVtlq80xIGytO9f802mKOlD7C&#10;e4rxCBm0cm4D292moYfW1sftERI3Lb8V5QP0uRTQhdCx8IeARS3kD4x6mLYpVt/3RFKMmvccZsU0&#10;9OMZjOfxRo432/GG8AJcpVhjNCwzPYz0fSfZroZIg/K5WMJ8qZjt/EdUkIrZwES1SZ2mvxnZ4729&#10;9fiPWvwGAAD//wMAUEsDBBQABgAIAAAAIQDaIrkk4QAAAAsBAAAPAAAAZHJzL2Rvd25yZXYueG1s&#10;TI/BTsMwDIbvSLxDZCRuLGVrJ1qaTgNpvSAEjGkSN7fJ2orGqZpsK2+Pd4KTZfvT78/5arK9OJnR&#10;d44U3M8iEIZqpztqFOw+N3cPIHxA0tg7Mgp+jIdVcX2VY6bdmT7MaRsawSHkM1TQhjBkUvq6NRb9&#10;zA2GeHdwo8XA7dhIPeKZw20v51G0lBY74gstDua5NfX39mgVVPXr+LR+Kd/eNyUuy8Vh8VXuSanb&#10;m2n9CCKYKfzBcNFndSjYqXJH0l70CpI4ZZJrFMcgGEjTy6Ricp7ECcgil/9/KH4BAAD//wMAUEsB&#10;Ai0AFAAGAAgAAAAhALaDOJL+AAAA4QEAABMAAAAAAAAAAAAAAAAAAAAAAFtDb250ZW50X1R5cGVz&#10;XS54bWxQSwECLQAUAAYACAAAACEAOP0h/9YAAACUAQAACwAAAAAAAAAAAAAAAAAvAQAAX3JlbHMv&#10;LnJlbHNQSwECLQAUAAYACAAAACEAmnHTiAoDAADrBgAADgAAAAAAAAAAAAAAAAAuAgAAZHJzL2Uy&#10;b0RvYy54bWxQSwECLQAUAAYACAAAACEA2iK5JOEAAAALAQAADwAAAAAAAAAAAAAAAABkBQAAZHJz&#10;L2Rvd25yZXYueG1sUEsFBgAAAAAEAAQA8wAAAHIGAAAAAA==&#10;" filled="f" fillcolor="black [0]" stroked="f" strokecolor="black [0]" strokeweight="0" insetpen="t">
                <v:textbox inset="2.85pt,2.85pt,2.85pt,2.85pt">
                  <w:txbxContent>
                    <w:p w14:paraId="199FC528" w14:textId="77777777" w:rsidR="0022728E" w:rsidRPr="00F11EB9" w:rsidRDefault="0022728E" w:rsidP="0022728E">
                      <w:pPr>
                        <w:pStyle w:val="Titre"/>
                        <w:widowControl w:val="0"/>
                        <w:jc w:val="center"/>
                        <w:rPr>
                          <w:color w:val="003366"/>
                          <w:sz w:val="48"/>
                          <w:szCs w:val="48"/>
                          <w:lang w:val="fr-FR"/>
                        </w:rPr>
                      </w:pPr>
                      <w:r w:rsidRPr="00F11EB9">
                        <w:rPr>
                          <w:color w:val="003366"/>
                          <w:sz w:val="48"/>
                          <w:szCs w:val="48"/>
                          <w:lang w:val="fr-FR"/>
                        </w:rPr>
                        <w:br/>
                        <w:t xml:space="preserve">exemption </w:t>
                      </w:r>
                      <w:r w:rsidR="007B19E5">
                        <w:rPr>
                          <w:color w:val="003366"/>
                          <w:sz w:val="48"/>
                          <w:szCs w:val="48"/>
                          <w:lang w:val="fr-FR"/>
                        </w:rPr>
                        <w:t>ou</w:t>
                      </w:r>
                      <w:r w:rsidRPr="00F11EB9">
                        <w:rPr>
                          <w:color w:val="003366"/>
                          <w:sz w:val="48"/>
                          <w:szCs w:val="48"/>
                          <w:lang w:val="fr-FR"/>
                        </w:rPr>
                        <w:t xml:space="preserve"> modification de la pondÉration</w:t>
                      </w:r>
                      <w:r w:rsidR="00F11EB9">
                        <w:rPr>
                          <w:color w:val="003366"/>
                          <w:sz w:val="48"/>
                          <w:szCs w:val="48"/>
                          <w:lang w:val="fr-FR"/>
                        </w:rPr>
                        <w:t xml:space="preserve"> relative</w:t>
                      </w:r>
                      <w:r w:rsidR="007B19E5">
                        <w:rPr>
                          <w:color w:val="003366"/>
                          <w:sz w:val="48"/>
                          <w:szCs w:val="48"/>
                          <w:lang w:val="fr-FR"/>
                        </w:rPr>
                        <w:t>s</w:t>
                      </w:r>
                      <w:r w:rsidR="00F11EB9">
                        <w:rPr>
                          <w:color w:val="003366"/>
                          <w:sz w:val="48"/>
                          <w:szCs w:val="48"/>
                          <w:lang w:val="fr-FR"/>
                        </w:rPr>
                        <w:t xml:space="preserve"> aux</w:t>
                      </w:r>
                      <w:r w:rsidR="00F11EB9" w:rsidRPr="00F11EB9">
                        <w:rPr>
                          <w:color w:val="003366"/>
                          <w:sz w:val="48"/>
                          <w:szCs w:val="48"/>
                          <w:lang w:val="fr-FR"/>
                        </w:rPr>
                        <w:t xml:space="preserve"> cours obligatoires de français </w:t>
                      </w:r>
                    </w:p>
                    <w:p w14:paraId="215B591D" w14:textId="77777777" w:rsidR="00C47C71" w:rsidRPr="007B19E5" w:rsidRDefault="00C47C71" w:rsidP="00C47C71">
                      <w:pPr>
                        <w:jc w:val="center"/>
                        <w:rPr>
                          <w:color w:val="403152" w:themeColor="accent4" w:themeShade="80"/>
                          <w:sz w:val="56"/>
                          <w:szCs w:val="56"/>
                          <w:lang w:val="fr-FR"/>
                        </w:rPr>
                      </w:pPr>
                    </w:p>
                    <w:p w14:paraId="48766F3F" w14:textId="77777777" w:rsidR="00C47C71" w:rsidRPr="007B19E5" w:rsidRDefault="00C47C71" w:rsidP="00C47C71">
                      <w:pPr>
                        <w:jc w:val="center"/>
                        <w:rPr>
                          <w:color w:val="403152" w:themeColor="accent4" w:themeShade="80"/>
                          <w:sz w:val="56"/>
                          <w:szCs w:val="56"/>
                          <w:lang w:val="fr-FR"/>
                        </w:rPr>
                      </w:pPr>
                    </w:p>
                    <w:p w14:paraId="0296A932" w14:textId="01269899" w:rsidR="00C47C71" w:rsidRPr="00F11EB9" w:rsidRDefault="00907DD7" w:rsidP="00C47C71">
                      <w:pPr>
                        <w:jc w:val="center"/>
                        <w:rPr>
                          <w:color w:val="403152" w:themeColor="accent4" w:themeShade="80"/>
                          <w:sz w:val="52"/>
                          <w:szCs w:val="52"/>
                        </w:rPr>
                      </w:pPr>
                      <w:r>
                        <w:rPr>
                          <w:color w:val="403152" w:themeColor="accent4" w:themeShade="80"/>
                          <w:sz w:val="52"/>
                          <w:szCs w:val="52"/>
                        </w:rPr>
                        <w:t>Le 1</w:t>
                      </w:r>
                      <w:r w:rsidRPr="00907DD7">
                        <w:rPr>
                          <w:color w:val="403152" w:themeColor="accent4" w:themeShade="80"/>
                          <w:sz w:val="52"/>
                          <w:szCs w:val="52"/>
                          <w:vertAlign w:val="superscript"/>
                        </w:rPr>
                        <w:t>er</w:t>
                      </w:r>
                      <w:r>
                        <w:rPr>
                          <w:color w:val="403152" w:themeColor="accent4" w:themeShade="80"/>
                          <w:sz w:val="52"/>
                          <w:szCs w:val="52"/>
                        </w:rPr>
                        <w:t xml:space="preserve"> décembre</w:t>
                      </w:r>
                      <w:bookmarkStart w:id="1" w:name="_GoBack"/>
                      <w:bookmarkEnd w:id="1"/>
                      <w:r w:rsidR="00B97109">
                        <w:rPr>
                          <w:color w:val="403152" w:themeColor="accent4" w:themeShade="80"/>
                          <w:sz w:val="52"/>
                          <w:szCs w:val="52"/>
                        </w:rPr>
                        <w:t xml:space="preserve"> </w:t>
                      </w:r>
                      <w:r w:rsidR="00C47C71" w:rsidRPr="00F11EB9">
                        <w:rPr>
                          <w:color w:val="403152" w:themeColor="accent4" w:themeShade="80"/>
                          <w:sz w:val="52"/>
                          <w:szCs w:val="52"/>
                        </w:rPr>
                        <w:t>2015</w:t>
                      </w:r>
                    </w:p>
                    <w:p w14:paraId="68E58674" w14:textId="77777777" w:rsidR="00C47C71" w:rsidRDefault="00C47C71" w:rsidP="00C47C71">
                      <w:pPr>
                        <w:rPr>
                          <w:lang w:val="fr-FR"/>
                        </w:rPr>
                      </w:pPr>
                    </w:p>
                    <w:p w14:paraId="4863FF30" w14:textId="77777777" w:rsidR="00C47C71" w:rsidRPr="00040A44" w:rsidRDefault="00C47C71" w:rsidP="00C47C71">
                      <w:pPr>
                        <w:rPr>
                          <w:lang w:val="fr-FR"/>
                        </w:rPr>
                      </w:pPr>
                    </w:p>
                  </w:txbxContent>
                </v:textbox>
              </v:shape>
            </w:pict>
          </mc:Fallback>
        </mc:AlternateContent>
      </w:r>
      <w:r w:rsidR="00C47C71">
        <w:rPr>
          <w:rFonts w:ascii="Times New Roman" w:hAnsi="Times New Roman"/>
          <w:noProof/>
          <w:sz w:val="24"/>
          <w:szCs w:val="24"/>
          <w:lang w:eastAsia="fr-CA"/>
        </w:rPr>
        <mc:AlternateContent>
          <mc:Choice Requires="wpg">
            <w:drawing>
              <wp:anchor distT="0" distB="0" distL="114300" distR="114300" simplePos="0" relativeHeight="251661312" behindDoc="0" locked="0" layoutInCell="1" allowOverlap="1" wp14:anchorId="6985EB06" wp14:editId="51963888">
                <wp:simplePos x="0" y="0"/>
                <wp:positionH relativeFrom="column">
                  <wp:posOffset>-549275</wp:posOffset>
                </wp:positionH>
                <wp:positionV relativeFrom="paragraph">
                  <wp:posOffset>-753745</wp:posOffset>
                </wp:positionV>
                <wp:extent cx="7343775" cy="9845040"/>
                <wp:effectExtent l="0" t="0" r="9525"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3775" cy="9845040"/>
                          <a:chOff x="1067562" y="1056132"/>
                          <a:chExt cx="68580" cy="89976"/>
                        </a:xfrm>
                      </wpg:grpSpPr>
                      <wps:wsp>
                        <wps:cNvPr id="6" name="Rectangle 4"/>
                        <wps:cNvSpPr>
                          <a:spLocks noChangeArrowheads="1"/>
                        </wps:cNvSpPr>
                        <wps:spPr bwMode="auto">
                          <a:xfrm>
                            <a:off x="1067562" y="1056132"/>
                            <a:ext cx="45948" cy="89976"/>
                          </a:xfrm>
                          <a:prstGeom prst="rect">
                            <a:avLst/>
                          </a:prstGeom>
                          <a:gradFill rotWithShape="1">
                            <a:gsLst>
                              <a:gs pos="0">
                                <a:srgbClr val="F5EBCC"/>
                              </a:gs>
                              <a:gs pos="100000">
                                <a:srgbClr val="FFFFFF"/>
                              </a:gs>
                            </a:gsLst>
                            <a:lin ang="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5"/>
                        <wps:cNvSpPr>
                          <a:spLocks noChangeArrowheads="1"/>
                        </wps:cNvSpPr>
                        <wps:spPr bwMode="auto">
                          <a:xfrm>
                            <a:off x="1081485" y="1059612"/>
                            <a:ext cx="54657" cy="6962"/>
                          </a:xfrm>
                          <a:prstGeom prst="rect">
                            <a:avLst/>
                          </a:prstGeom>
                          <a:solidFill>
                            <a:srgbClr val="CC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wps:cNvSpPr>
                        <wps:spPr bwMode="auto">
                          <a:xfrm>
                            <a:off x="1081485" y="1059612"/>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7"/>
                        <wps:cNvSpPr>
                          <a:spLocks noChangeArrowheads="1"/>
                        </wps:cNvSpPr>
                        <wps:spPr bwMode="auto">
                          <a:xfrm>
                            <a:off x="1081485" y="1056132"/>
                            <a:ext cx="3481" cy="3480"/>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8"/>
                        <wps:cNvSpPr>
                          <a:spLocks noChangeArrowheads="1"/>
                        </wps:cNvSpPr>
                        <wps:spPr bwMode="auto">
                          <a:xfrm>
                            <a:off x="1078004" y="1059612"/>
                            <a:ext cx="3481" cy="3481"/>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9"/>
                        <wps:cNvSpPr>
                          <a:spLocks noChangeArrowheads="1"/>
                        </wps:cNvSpPr>
                        <wps:spPr bwMode="auto">
                          <a:xfrm>
                            <a:off x="1074523" y="1063093"/>
                            <a:ext cx="3481" cy="3481"/>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0"/>
                        <wps:cNvSpPr>
                          <a:spLocks noChangeArrowheads="1"/>
                        </wps:cNvSpPr>
                        <wps:spPr bwMode="auto">
                          <a:xfrm>
                            <a:off x="1078004" y="1063093"/>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1"/>
                        <wps:cNvSpPr>
                          <a:spLocks noChangeArrowheads="1"/>
                        </wps:cNvSpPr>
                        <wps:spPr bwMode="auto">
                          <a:xfrm>
                            <a:off x="1074523" y="1066574"/>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12"/>
                        <wps:cNvSpPr>
                          <a:spLocks noChangeArrowheads="1"/>
                        </wps:cNvSpPr>
                        <wps:spPr bwMode="auto">
                          <a:xfrm>
                            <a:off x="1071042" y="1059612"/>
                            <a:ext cx="3481" cy="3481"/>
                          </a:xfrm>
                          <a:prstGeom prst="rect">
                            <a:avLst/>
                          </a:prstGeom>
                          <a:solidFill>
                            <a:srgbClr val="CC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1054D" id="Groupe 5" o:spid="_x0000_s1026" style="position:absolute;margin-left:-43.25pt;margin-top:-59.35pt;width:578.25pt;height:775.2pt;z-index:251661312"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nvRAUAAIovAAAOAAAAZHJzL2Uyb0RvYy54bWzsWttu4zYQfS/QfyD07liy7kKcRezYQYG0&#10;XTQt+sxItCSsJKqkHCUt+u8dkpIsX4Iudrs2UtAPBqkLNXOGczgczvWHl7JAz4TxnFZzw7oyDUSq&#10;mCZ5lc6N335dTwID8QZXCS5oRebGK+HGh5vvv7tu64jMaEaLhDAEg1Q8auu5kTVNHU2nPM5IifkV&#10;rUkFNzeUlbiBLkunCcMtjF4W05lpetOWsqRmNCacw9U7ddO4keNvNiRuft5sOGlQMTdAtkb+M/n/&#10;JP6nN9c4ShmuszzuxMBfIEWJ8wo+Ogx1hxuMtiw/GqrMY0Y53TRXMS2ndLPJYyJ1AG0s80Cbe0a3&#10;tdQljdq0HmACaA9w+uJh45+ePzKUJ3PDNVCFSzCR/CpBrsCmrdMIHrln9WP9kSkFoflA408cbk8P&#10;74t+qh5GT+2PNIHx8LahEpuXDSvFEKA1epEmeB1MQF4aFMNF33Zs3wdZYrgXBo5rOp2R4gwsKd6z&#10;TM93vZmB4AnLdD3LnikzxtmqG8UL3ACsLcYIwtD3xP0pjpQAUuhOSKEhTDy+w5Z/HbaPGa6JNBkX&#10;wHXYej22v8CExFVaEOQoeOVTPbZcAYsquszgKXLLGG0zghMQypI6CGlhWPWC6HAwy78i/SZiPeqO&#10;GzrgqKfxwlHNeHNPaIlEY24wUEIaFD8/8EZB2z/S+UCyzosCMdr8njeZxERoIG9yeEc1UE1BMVNe&#10;5ix9WhYMPWNw1LW7WiyXndFSPn7aMsXvxCtr8Ru9AuZO+08VeYUATznleIwLAtNd4SkdVgorPlJU&#10;4r+iQnillrpCJJEoXXEEoHUqCPikk/8VWjPHXMzCydoL/ImzdtxJ6JvBxLTCReiZTujcrf8WUltO&#10;lOVJQqqHvCI94VjO5026jvoUVUjKQa1UChcpsG9HQZwW+aCSJFIyIJt8UlYotiU4p0K78y+4JBxM&#10;GkBeAgSHt6X77A1c5g0Qd5GX4GLKJoAYjsRsXVWJbDc4L1R7uq+3HA3AEy/sMLxdu6bv2MEE/N+e&#10;OPbKnCyC9XJyu7Q8z4cZsVhZ+xiupF3418MoBemNLDp0C9o9ZkmLklxMedsNZ5YBHVg6Zr7SFynU&#10;44YZBzP9xPxcyl83P4fRFRC7D49w6nTbQQXm6GceMJjyfEVfTzR5BRYAb5OTAVZjaGSU/WmgFla2&#10;ucH/2GJGDFT8UIHD2Z4LjIiacYeNO0/jDq5iGGpuNAa4kGguG7V8bmuWpxl8Sc2oit4Cz29yyQdC&#10;PiUVyC86wLBnolr/mGq7lWzEnDCzvxnVBpYTwPqlFqfQs7rFScxzscC5DsCvqNYLYRVTPNMvjT2N&#10;fibT7nnkHoUul2EIPKlG33tMk5wmObUCDzSkSe6dkRzEaipW38WTMsYVVDuEhxckOdsJYLUU4aRs&#10;fSOOWy3u/DDUHKcDObF1HrbgQ7SuA7n3HMiFxxznC1+/DMftsgx9ILfHcX2k9Z/HcXtbYR3H9Rk7&#10;vVkVqc0uDaHjuH5P+942qxYkKQ8DueCsJOdD8sZ5e7e6R3J9ykyT3JC51xk5nZETm2mdkROnb6cP&#10;PyzYCh6SnNy1nS2S8x13Znck59lmaAuKValnkZLTJDect548R9Qkp0lOk1xfYvAGycF59CHJQXR3&#10;zv3qOJS7GMvpnBwcI+vD1XR0Rq0PV8dpuHd9uGpBFHXEcnJbeJlYDo5SZR3NuWM5zXKa5UQRoma5&#10;XT3J/6eExIKE2BHLyUqN87GcZTpDheNxEcl5dqy6hkSznGa5CxTKyQplKPiWxX9dcbqoKB/3Zc5x&#10;V0J/8w8AAAD//wMAUEsDBBQABgAIAAAAIQAXA2d74wAAAA4BAAAPAAAAZHJzL2Rvd25yZXYueG1s&#10;TI/BasMwEETvhf6D2EJviaSmiY1rOYTQ9hQKTQqlN8Xa2CaWZCzFdv6+m1N7m2EfszP5erItG7AP&#10;jXcK5FwAQ1d607hKwdfhbZYCC1E7o1vvUMEVA6yL+7tcZ8aP7hOHfawYhbiQaQV1jF3GeShrtDrM&#10;fYeObiffWx3J9hU3vR4p3Lb8SYgVt7px9KHWHW5rLM/7i1XwPupxs5Cvw+582l5/DsuP751EpR4f&#10;ps0LsIhT/IPhVp+qQ0Gdjv7iTGCtglm6WhJKQso0AXZDRCJo35HU80ImwIuc/59R/AIAAP//AwBQ&#10;SwECLQAUAAYACAAAACEAtoM4kv4AAADhAQAAEwAAAAAAAAAAAAAAAAAAAAAAW0NvbnRlbnRfVHlw&#10;ZXNdLnhtbFBLAQItABQABgAIAAAAIQA4/SH/1gAAAJQBAAALAAAAAAAAAAAAAAAAAC8BAABfcmVs&#10;cy8ucmVsc1BLAQItABQABgAIAAAAIQAAudnvRAUAAIovAAAOAAAAAAAAAAAAAAAAAC4CAABkcnMv&#10;ZTJvRG9jLnhtbFBLAQItABQABgAIAAAAIQAXA2d74wAAAA4BAAAPAAAAAAAAAAAAAAAAAJ4HAABk&#10;cnMvZG93bnJldi54bWxQSwUGAAAAAAQABADzAAAArggAAAAA&#10;">
                <v:rect id="Rectangle 4" o:spid="_x0000_s1027" style="position:absolute;left:10675;top:10561;width:4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eL8A&#10;AADaAAAADwAAAGRycy9kb3ducmV2LnhtbESPQavCMBCE74L/IazgTVM9iFajiKCIJ1vfw+vSrG21&#10;2ZQmav33RhA8DjPzDbNYtaYSD2pcaVnBaBiBIM6sLjlX8HfaDqYgnEfWWFkmBS9ysFp2OwuMtX1y&#10;Qo/U5yJA2MWooPC+jqV0WUEG3dDWxMG72MagD7LJpW7wGeCmkuMomkiDJYeFAmvaFJTd0rtRcJ4d&#10;Upld23K6xvH//rw7Jjo5KtXvtes5CE+t/4W/7b1WMIHPlX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mT54vwAAANoAAAAPAAAAAAAAAAAAAAAAAJgCAABkcnMvZG93bnJl&#10;di54bWxQSwUGAAAAAAQABAD1AAAAhAMAAAAA&#10;" fillcolor="#f5ebcc" stroked="f" strokecolor="black [0]" strokeweight="0" insetpen="t">
                  <v:fill rotate="t" angle="90" focus="100%" type="gradient"/>
                  <v:shadow color="#ccc"/>
                  <v:textbox inset="2.88pt,2.88pt,2.88pt,2.88pt"/>
                </v:rect>
                <v:rect id="Rectangle 5" o:spid="_x0000_s1028" style="position:absolute;left:10814;top:10596;width:547;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XyMAA&#10;AADaAAAADwAAAGRycy9kb3ducmV2LnhtbESPQYvCMBSE74L/ITzBm6aKrFqNRYWCBz2sq/dH82yL&#10;zUttolZ//UZY2OMw880wy6Q1lXhQ40rLCkbDCARxZnXJuYLTTzqYgXAeWWNlmRS8yEGy6naWGGv7&#10;5G96HH0uQgm7GBUU3texlC4ryKAb2po4eBfbGPRBNrnUDT5DuankOIq+pMGSw0KBNW0Lyq7Hu1Ew&#10;1elhXpv32Zmp3e82k1tpX6hUv9euFyA8tf4//EfvdODgcyXc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cXyMAAAADaAAAADwAAAAAAAAAAAAAAAACYAgAAZHJzL2Rvd25y&#10;ZXYueG1sUEsFBgAAAAAEAAQA9QAAAIUDAAAAAA==&#10;" fillcolor="#c90" stroked="f" strokecolor="black [0]" strokeweight="0" insetpen="t">
                  <v:shadow color="#ccc"/>
                  <v:textbox inset="2.88pt,2.88pt,2.88pt,2.88pt"/>
                </v:rect>
                <v:rect id="Rectangle 6" o:spid="_x0000_s1029" style="position:absolute;left:10814;top:10596;width:35;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gk9cMA&#10;AADaAAAADwAAAGRycy9kb3ducmV2LnhtbERPXWvCMBR9H/gfwhX2MjRxDtHOKK4gbDAQq8L2dmnu&#10;2mpzU5rM1n9vHgZ7PJzv5bq3tbhS6yvHGiZjBYI4d6biQsPxsB3NQfiAbLB2TBpu5GG9GjwsMTGu&#10;4z1ds1CIGMI+QQ1lCE0ipc9LsujHriGO3I9rLYYI20KaFrsYbmv5rNRMWqw4NpTYUFpSfsl+rYbp&#10;i/rovha7LE03T59T9bY9n74nWj8O+80riEB9+Bf/ud+Nhrg1Xo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gk9cMAAADaAAAADwAAAAAAAAAAAAAAAACYAgAAZHJzL2Rv&#10;d25yZXYueG1sUEsFBgAAAAAEAAQA9QAAAIgDAAAAAA==&#10;" fillcolor="#ebd799" stroked="f" strokecolor="black [0]" strokeweight="0" insetpen="t">
                  <v:shadow color="#ccc"/>
                  <v:textbox inset="2.88pt,2.88pt,2.88pt,2.88pt"/>
                </v:rect>
                <v:rect id="Rectangle 7" o:spid="_x0000_s1030" style="position:absolute;left:10814;top:10561;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HK+MEA&#10;AADaAAAADwAAAGRycy9kb3ducmV2LnhtbESP0YrCMBRE3xf8h3AF39ZUkWWtpkUEUZd9WfUDLs21&#10;LTY3NYm2/r0RhH0cZuYMs8x704g7OV9bVjAZJyCIC6trLhWcjpvPbxA+IGtsLJOCB3nIs8HHElNt&#10;O/6j+yGUIkLYp6igCqFNpfRFRQb92LbE0TtbZzBE6UqpHXYRbho5TZIvabDmuFBhS+uKisvhZhTU&#10;P262L7a2bboJM/7uHtfrca3UaNivFiAC9eE//G7vtII5vK7EG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xyvjBAAAA2gAAAA8AAAAAAAAAAAAAAAAAmAIAAGRycy9kb3du&#10;cmV2LnhtbFBLBQYAAAAABAAEAPUAAACGAwAAAAA=&#10;" fillcolor="#f5ebcc" stroked="f" strokecolor="black [0]" strokeweight="0" insetpen="t">
                  <v:shadow color="#ccc"/>
                  <v:textbox inset="2.88pt,2.88pt,2.88pt,2.88pt"/>
                </v:rect>
                <v:rect id="Rectangle 8" o:spid="_x0000_s1031" style="position:absolute;left:10780;top:1059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16MEA&#10;AADbAAAADwAAAGRycy9kb3ducmV2LnhtbESPQYvCMBCF7wv+hzCCtzV1kUW6RhFBVmUv6v6AoRnb&#10;YjOpSbT13zsHwdsM781738yXvWvUnUKsPRuYjDNQxIW3NZcG/k+bzxmomJAtNp7JwIMiLBeDjznm&#10;1nd8oPsxlUpCOOZooEqpzbWORUUO49i3xKKdfXCYZA2ltgE7CXeN/sqyb+2wZmmosKV1RcXleHMG&#10;6n2Y7opf3zbdhBn/to/r9bQ2ZjTsVz+gEvXpbX5db63gC738IgPo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ejBAAAA2wAAAA8AAAAAAAAAAAAAAAAAmAIAAGRycy9kb3du&#10;cmV2LnhtbFBLBQYAAAAABAAEAPUAAACGAwAAAAA=&#10;" fillcolor="#f5ebcc" stroked="f" strokecolor="black [0]" strokeweight="0" insetpen="t">
                  <v:shadow color="#ccc"/>
                  <v:textbox inset="2.88pt,2.88pt,2.88pt,2.88pt"/>
                </v:rect>
                <v:rect id="Rectangle 9" o:spid="_x0000_s1032" style="position:absolute;left:10745;top:10630;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Qc8AA&#10;AADbAAAADwAAAGRycy9kb3ducmV2LnhtbERPzWrCQBC+F/oOyxS8NZuUIhJdRQQxLV40PsCQHZNg&#10;djbZ3Zr49m6h0Nt8fL+z2kymE3dyvrWsIEtSEMSV1S3XCi7l/n0BwgdkjZ1lUvAgD5v168sKc21H&#10;PtH9HGoRQ9jnqKAJoc+l9FVDBn1ie+LIXa0zGCJ0tdQOxxhuOvmRpnNpsOXY0GBPu4aq2/nHKGi/&#10;3edXdbB9N2bMeCwew1DulJq9TdsliEBT+Bf/uQsd52fw+0s8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LQc8AAAADbAAAADwAAAAAAAAAAAAAAAACYAgAAZHJzL2Rvd25y&#10;ZXYueG1sUEsFBgAAAAAEAAQA9QAAAIUDAAAAAA==&#10;" fillcolor="#f5ebcc" stroked="f" strokecolor="black [0]" strokeweight="0" insetpen="t">
                  <v:shadow color="#ccc"/>
                  <v:textbox inset="2.88pt,2.88pt,2.88pt,2.88pt"/>
                </v:rect>
                <v:rect id="Rectangle 10" o:spid="_x0000_s1033" style="position:absolute;left:10780;top:10630;width:3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h+MQA&#10;AADbAAAADwAAAGRycy9kb3ducmV2LnhtbERP32vCMBB+H/g/hBP2MjRRx5idUVxBcCDIOgV9O5pb&#10;2625lCba7r83g8He7uP7eYtVb2txpdZXjjVMxgoEce5MxYWGw8dm9AzCB2SDtWPS8EMeVsvB3QIT&#10;4zp+p2sWChFD2CeooQyhSaT0eUkW/dg1xJH7dK3FEGFbSNNiF8NtLadKPUmLFceGEhtKS8q/s4vV&#10;MHtUb91pvs/SdP2wm6nXzdfxPNH6ftivX0AE6sO/+M+9NXH+FH5/i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YfjEAAAA2wAAAA8AAAAAAAAAAAAAAAAAmAIAAGRycy9k&#10;b3ducmV2LnhtbFBLBQYAAAAABAAEAPUAAACJAwAAAAA=&#10;" fillcolor="#ebd799" stroked="f" strokecolor="black [0]" strokeweight="0" insetpen="t">
                  <v:shadow color="#ccc"/>
                  <v:textbox inset="2.88pt,2.88pt,2.88pt,2.88pt"/>
                </v:rect>
                <v:rect id="Rectangle 11" o:spid="_x0000_s1034" style="position:absolute;left:10745;top:10665;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Y8UA&#10;AADbAAAADwAAAGRycy9kb3ducmV2LnhtbERP32vCMBB+H+x/CDfYy5iJ65CtGkULgoIwVjeYb0dz&#10;azubS2mirf+9GQz2dh/fz5stBtuIM3W+dqxhPFIgiAtnai41fOzXjy8gfEA22DgmDRfysJjf3sww&#10;Na7ndzrnoRQxhH2KGqoQ2lRKX1Rk0Y9cSxy5b9dZDBF2pTQd9jHcNvJJqYm0WHNsqLClrKLimJ+s&#10;huRZbfuv17c8y5YPu0St1j+fh7HW93fDcgoi0BD+xX/ujYnzE/j9JR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8RjxQAAANsAAAAPAAAAAAAAAAAAAAAAAJgCAABkcnMv&#10;ZG93bnJldi54bWxQSwUGAAAAAAQABAD1AAAAigMAAAAA&#10;" fillcolor="#ebd799" stroked="f" strokecolor="black [0]" strokeweight="0" insetpen="t">
                  <v:shadow color="#ccc"/>
                  <v:textbox inset="2.88pt,2.88pt,2.88pt,2.88pt"/>
                </v:rect>
                <v:rect id="Rectangle 12" o:spid="_x0000_s1035" style="position:absolute;left:10710;top:10596;width:35;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ycIA&#10;AADbAAAADwAAAGRycy9kb3ducmV2LnhtbERPTWvCQBC9C/0PyxR6M5sWMTVmI7UQ8FAP2vY+ZKdJ&#10;aHY2Zrcx6a93BcHbPN7nZJvRtGKg3jWWFTxHMQji0uqGKwVfn8X8FYTzyBpby6RgIgeb/GGWYart&#10;mQ80HH0lQgi7FBXU3neplK6syaCLbEccuB/bG/QB9pXUPZ5DuGnlSxwvpcGGQ0ONHb3XVP4e/4yC&#10;RBf7VWf+v51J7Mduuzg1dkKlnh7HtzUIT6O/i2/unQ7zF3D9JRwg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6jJwgAAANsAAAAPAAAAAAAAAAAAAAAAAJgCAABkcnMvZG93&#10;bnJldi54bWxQSwUGAAAAAAQABAD1AAAAhwMAAAAA&#10;" fillcolor="#c90" stroked="f" strokecolor="black [0]" strokeweight="0" insetpen="t">
                  <v:shadow color="#ccc"/>
                  <v:textbox inset="2.88pt,2.88pt,2.88pt,2.88pt"/>
                </v:rect>
              </v:group>
            </w:pict>
          </mc:Fallback>
        </mc:AlternateContent>
      </w:r>
      <w:r w:rsidR="00C47C71">
        <w:rPr>
          <w:rFonts w:ascii="Times New Roman" w:hAnsi="Times New Roman"/>
          <w:noProof/>
          <w:sz w:val="24"/>
          <w:szCs w:val="24"/>
          <w:lang w:eastAsia="fr-CA"/>
        </w:rPr>
        <w:drawing>
          <wp:anchor distT="36576" distB="36576" distL="36576" distR="36576" simplePos="0" relativeHeight="251663360" behindDoc="0" locked="0" layoutInCell="1" allowOverlap="1" wp14:anchorId="0B03986B" wp14:editId="23FB00A3">
            <wp:simplePos x="0" y="0"/>
            <wp:positionH relativeFrom="column">
              <wp:posOffset>2984500</wp:posOffset>
            </wp:positionH>
            <wp:positionV relativeFrom="paragraph">
              <wp:posOffset>774811</wp:posOffset>
            </wp:positionV>
            <wp:extent cx="3267075" cy="10155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015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7C71">
        <w:rPr>
          <w:rFonts w:ascii="Times New Roman" w:hAnsi="Times New Roman"/>
          <w:noProof/>
          <w:sz w:val="24"/>
          <w:szCs w:val="24"/>
          <w:lang w:eastAsia="fr-CA"/>
        </w:rPr>
        <mc:AlternateContent>
          <mc:Choice Requires="wps">
            <w:drawing>
              <wp:anchor distT="36576" distB="36576" distL="36576" distR="36576" simplePos="0" relativeHeight="251660288" behindDoc="0" locked="0" layoutInCell="1" allowOverlap="1" wp14:anchorId="6F5436CB" wp14:editId="0CC6F1D3">
                <wp:simplePos x="0" y="0"/>
                <wp:positionH relativeFrom="column">
                  <wp:posOffset>328930</wp:posOffset>
                </wp:positionH>
                <wp:positionV relativeFrom="paragraph">
                  <wp:posOffset>6529705</wp:posOffset>
                </wp:positionV>
                <wp:extent cx="5969000" cy="1840230"/>
                <wp:effectExtent l="0" t="0" r="0" b="762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84023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94194D" w14:textId="77777777" w:rsidR="00C47C71" w:rsidRDefault="00C47C71" w:rsidP="00C47C71">
                            <w:pPr>
                              <w:pStyle w:val="Corpsdetexte"/>
                              <w:widowControl w:val="0"/>
                              <w:rPr>
                                <w:color w:val="003366"/>
                                <w:lang w:val="fr-FR"/>
                                <w14:ligatures w14:val="none"/>
                              </w:rPr>
                            </w:pPr>
                            <w:r>
                              <w:rPr>
                                <w:color w:val="003366"/>
                                <w:lang w:val="fr-FR"/>
                                <w14:ligatures w14:val="none"/>
                              </w:rPr>
                              <w:t xml:space="preserve">Document de travail </w:t>
                            </w:r>
                          </w:p>
                          <w:p w14:paraId="509B8B51" w14:textId="77777777" w:rsidR="00C47C71" w:rsidRDefault="00C47C71" w:rsidP="00C47C71">
                            <w:pPr>
                              <w:pStyle w:val="Corpsdetexte"/>
                              <w:widowControl w:val="0"/>
                              <w:rPr>
                                <w:color w:val="003366"/>
                                <w:lang w:val="fr-FR"/>
                                <w14:ligatures w14:val="none"/>
                              </w:rPr>
                            </w:pPr>
                            <w:r>
                              <w:rPr>
                                <w:color w:val="003366"/>
                                <w:lang w:val="fr-FR"/>
                                <w14:ligatures w14:val="none"/>
                              </w:rPr>
                              <w:t>Le 4 mars 2015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36CB" id="Zone de texte 3" o:spid="_x0000_s1027" type="#_x0000_t202" style="position:absolute;left:0;text-align:left;margin-left:25.9pt;margin-top:514.15pt;width:470pt;height:144.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AKDgMAAPIGAAAOAAAAZHJzL2Uyb0RvYy54bWysVU2PmzAQvVfqf7B8Z4GEEEBLVgkJVaXt&#10;h7TtpTcHTLAWbGo7Iduq/71jk2TZbQ/Vdi/IHttv3sy8Ga5vjm2DDlQqJniK/SsPI8oLUTK+S/HX&#10;L7kTYaQ04SVpBKcpfqAK3yzevrnuu4RORC2akkoEIFwlfZfiWusucV1V1LQl6kp0lMNhJWRLNGzl&#10;zi0l6QG9bdyJ54VuL2TZSVFQpcC6Hg7xwuJXFS30p6pSVKMmxcBN26+03635uotrkuwk6WpWnGiQ&#10;F7BoCePg9AK1JpqgvWR/QLWskEKJSl8VonVFVbGC2hggGt97Fs1dTTpqY4HkqO6SJvV6sMXHw2eJ&#10;WJniKUactFCib1AoVFKk6VFTNDUp6juVwM27Du7q40ocodQ2XNXdiuJeIS6ymvAdXUop+pqSEij6&#10;5qU7ejrgKAOy7T+IEnyRvRYW6FjJ1uQPMoIAHUr1cCkP8EAFGGdxGHseHBVw5keBN5naArokOT/v&#10;pNLvqGiRWaRYQv0tPDncKm3okOR8xXjjImdNYzXQ8CcGuDhYqBXR8JokQAWW5qYhZQv8M/biTbSJ&#10;AieYhBsn8NZrZ5lngRPm/ny2nq6zbO3/Miz8IKlZWVJunJ7F5gf/VsyT7AeZXOSmRMNKA2co2aah&#10;WSPRgYDcy/uhRs2+hWQPtpPgwQRtMTJBuJfXNksjYPcpcXsM0T9Lgj8JvNUkdvIwmjtBHsyceO5F&#10;jufHqzj0gjhY50+TcMtAZkPjg4OXJgH1Viyk2cH4OfXgiPsorNdNCklapmFyNaxNcQSqBF1aHRnx&#10;b3hp15qwZliPcmji/nsOl/nMmwfTyJnPZ1MnmG48ZxXlmbPM/DCcb1bZavNMSBsrTvX/abTFHCl9&#10;xPfk45EyaOXcBra7TUMPra2P26OdJbb1TedvRfkA7S4FNCM0LvwoYFEL+QOjHoZuitX3PZEUo+Y9&#10;h5ExDf14BlN6vJHjzXa8IbwAqBRrjIZlpofJvu8k29XgaWgALpYwZipmB8AjK4jIbGCw2thOPwEz&#10;ucd7e+vxV7X4DQAA//8DAFBLAwQUAAYACAAAACEA8b2qgeEAAAAMAQAADwAAAGRycy9kb3ducmV2&#10;LnhtbEyPwUrDQBCG74LvsIzgzW7SYEljNqUKzUXEWqXQ2yS7TYLZ2ZDdtvHtnZ70ON/8/PNNvpps&#10;L85m9J0jBfEsAmGodrqjRsHX5+YhBeEDksbekVHwYzysitubHDPtLvRhzrvQCC4hn6GCNoQhk9LX&#10;rbHoZ24wxLujGy0GHsdG6hEvXG57OY+ihbTYEV9ocTAvram/dyeroKrfxuf1a/m+3ZS4KJNjcij3&#10;pNT93bR+AhHMFP7CcNVndSjYqXIn0l70Ch5jNg/Mo3magODEcnlFFaMkTmOQRS7/P1H8AgAA//8D&#10;AFBLAQItABQABgAIAAAAIQC2gziS/gAAAOEBAAATAAAAAAAAAAAAAAAAAAAAAABbQ29udGVudF9U&#10;eXBlc10ueG1sUEsBAi0AFAAGAAgAAAAhADj9If/WAAAAlAEAAAsAAAAAAAAAAAAAAAAALwEAAF9y&#10;ZWxzLy5yZWxzUEsBAi0AFAAGAAgAAAAhAHCxsAoOAwAA8gYAAA4AAAAAAAAAAAAAAAAALgIAAGRy&#10;cy9lMm9Eb2MueG1sUEsBAi0AFAAGAAgAAAAhAPG9qoHhAAAADAEAAA8AAAAAAAAAAAAAAAAAaAUA&#10;AGRycy9kb3ducmV2LnhtbFBLBQYAAAAABAAEAPMAAAB2BgAAAAA=&#10;" filled="f" fillcolor="black [0]" stroked="f" strokecolor="black [0]" strokeweight="0" insetpen="t">
                <v:textbox inset="2.85pt,2.85pt,2.85pt,2.85pt">
                  <w:txbxContent>
                    <w:p w14:paraId="5494194D" w14:textId="77777777" w:rsidR="00C47C71" w:rsidRDefault="00C47C71" w:rsidP="00C47C71">
                      <w:pPr>
                        <w:pStyle w:val="Corpsdetexte"/>
                        <w:widowControl w:val="0"/>
                        <w:rPr>
                          <w:color w:val="003366"/>
                          <w:lang w:val="fr-FR"/>
                          <w14:ligatures w14:val="none"/>
                        </w:rPr>
                      </w:pPr>
                      <w:r>
                        <w:rPr>
                          <w:color w:val="003366"/>
                          <w:lang w:val="fr-FR"/>
                          <w14:ligatures w14:val="none"/>
                        </w:rPr>
                        <w:t xml:space="preserve">Document de travail </w:t>
                      </w:r>
                    </w:p>
                    <w:p w14:paraId="509B8B51" w14:textId="77777777" w:rsidR="00C47C71" w:rsidRDefault="00C47C71" w:rsidP="00C47C71">
                      <w:pPr>
                        <w:pStyle w:val="Corpsdetexte"/>
                        <w:widowControl w:val="0"/>
                        <w:rPr>
                          <w:color w:val="003366"/>
                          <w:lang w:val="fr-FR"/>
                          <w14:ligatures w14:val="none"/>
                        </w:rPr>
                      </w:pPr>
                      <w:r>
                        <w:rPr>
                          <w:color w:val="003366"/>
                          <w:lang w:val="fr-FR"/>
                          <w14:ligatures w14:val="none"/>
                        </w:rPr>
                        <w:t>Le 4 mars 2015</w:t>
                      </w:r>
                    </w:p>
                  </w:txbxContent>
                </v:textbox>
              </v:shape>
            </w:pict>
          </mc:Fallback>
        </mc:AlternateContent>
      </w:r>
      <w:r w:rsidR="00C47C71" w:rsidRPr="00AE68D9">
        <w:rPr>
          <w:color w:val="FF0000"/>
          <w:sz w:val="22"/>
          <w:szCs w:val="22"/>
        </w:rPr>
        <w:t xml:space="preserve"> </w:t>
      </w:r>
      <w:r w:rsidR="00C47C71">
        <w:rPr>
          <w:b/>
          <w:i/>
          <w:u w:val="single"/>
        </w:rPr>
        <w:br w:type="page"/>
      </w:r>
    </w:p>
    <w:p w14:paraId="2671E2F3" w14:textId="77777777" w:rsidR="00C47C71" w:rsidRDefault="00C47C71" w:rsidP="007A355F">
      <w:pPr>
        <w:tabs>
          <w:tab w:val="left" w:pos="6855"/>
        </w:tabs>
        <w:jc w:val="both"/>
        <w:rPr>
          <w:b/>
          <w:i/>
          <w:u w:val="single"/>
        </w:rPr>
        <w:sectPr w:rsidR="00C47C71">
          <w:footerReference w:type="default" r:id="rId9"/>
          <w:pgSz w:w="12240" w:h="15840"/>
          <w:pgMar w:top="1417" w:right="1417" w:bottom="1417" w:left="1417" w:header="708" w:footer="708" w:gutter="0"/>
          <w:cols w:space="708"/>
          <w:docGrid w:linePitch="360"/>
        </w:sectPr>
      </w:pPr>
    </w:p>
    <w:sdt>
      <w:sdtPr>
        <w:rPr>
          <w:b w:val="0"/>
          <w:bCs w:val="0"/>
          <w:caps w:val="0"/>
          <w:color w:val="auto"/>
          <w:spacing w:val="0"/>
          <w:sz w:val="20"/>
          <w:szCs w:val="20"/>
          <w:lang w:val="fr-FR"/>
        </w:rPr>
        <w:id w:val="-583759751"/>
        <w:docPartObj>
          <w:docPartGallery w:val="Table of Contents"/>
          <w:docPartUnique/>
        </w:docPartObj>
      </w:sdtPr>
      <w:sdtEndPr/>
      <w:sdtContent>
        <w:p w14:paraId="7A1C4264" w14:textId="77777777" w:rsidR="00CA7D31" w:rsidRDefault="00CA7D31" w:rsidP="00CA7D31">
          <w:pPr>
            <w:pStyle w:val="Titre1"/>
          </w:pPr>
          <w:r>
            <w:rPr>
              <w:lang w:val="fr-FR"/>
            </w:rPr>
            <w:t>Table des matiÈres</w:t>
          </w:r>
        </w:p>
        <w:p w14:paraId="292BE66C" w14:textId="77777777" w:rsidR="00CA7D31" w:rsidRPr="00CA7D31" w:rsidRDefault="00CA7D31">
          <w:pPr>
            <w:pStyle w:val="TM1"/>
            <w:tabs>
              <w:tab w:val="right" w:leader="dot" w:pos="9396"/>
            </w:tabs>
            <w:rPr>
              <w:noProof/>
              <w:sz w:val="22"/>
              <w:szCs w:val="22"/>
              <w:lang w:eastAsia="fr-CA"/>
            </w:rPr>
          </w:pPr>
          <w:r>
            <w:fldChar w:fldCharType="begin"/>
          </w:r>
          <w:r>
            <w:instrText xml:space="preserve"> TOC \o "1-3" \h \z \u </w:instrText>
          </w:r>
          <w:r>
            <w:fldChar w:fldCharType="separate"/>
          </w:r>
          <w:hyperlink w:anchor="_Toc420401817" w:history="1">
            <w:r w:rsidRPr="00CA7D31">
              <w:rPr>
                <w:rStyle w:val="Lienhypertexte"/>
                <w:noProof/>
                <w:sz w:val="22"/>
                <w:szCs w:val="22"/>
              </w:rPr>
              <w:t>Règlement 6 – Exigences de français</w:t>
            </w:r>
            <w:r w:rsidRPr="00CA7D31">
              <w:rPr>
                <w:noProof/>
                <w:webHidden/>
                <w:sz w:val="22"/>
                <w:szCs w:val="22"/>
              </w:rPr>
              <w:tab/>
            </w:r>
            <w:r w:rsidRPr="00CA7D31">
              <w:rPr>
                <w:noProof/>
                <w:webHidden/>
                <w:sz w:val="22"/>
                <w:szCs w:val="22"/>
              </w:rPr>
              <w:fldChar w:fldCharType="begin"/>
            </w:r>
            <w:r w:rsidRPr="00CA7D31">
              <w:rPr>
                <w:noProof/>
                <w:webHidden/>
                <w:sz w:val="22"/>
                <w:szCs w:val="22"/>
              </w:rPr>
              <w:instrText xml:space="preserve"> PAGEREF _Toc420401817 \h </w:instrText>
            </w:r>
            <w:r w:rsidRPr="00CA7D31">
              <w:rPr>
                <w:noProof/>
                <w:webHidden/>
                <w:sz w:val="22"/>
                <w:szCs w:val="22"/>
              </w:rPr>
            </w:r>
            <w:r w:rsidRPr="00CA7D31">
              <w:rPr>
                <w:noProof/>
                <w:webHidden/>
                <w:sz w:val="22"/>
                <w:szCs w:val="22"/>
              </w:rPr>
              <w:fldChar w:fldCharType="separate"/>
            </w:r>
            <w:r w:rsidRPr="00CA7D31">
              <w:rPr>
                <w:noProof/>
                <w:webHidden/>
                <w:sz w:val="22"/>
                <w:szCs w:val="22"/>
              </w:rPr>
              <w:t>2</w:t>
            </w:r>
            <w:r w:rsidRPr="00CA7D31">
              <w:rPr>
                <w:noProof/>
                <w:webHidden/>
                <w:sz w:val="22"/>
                <w:szCs w:val="22"/>
              </w:rPr>
              <w:fldChar w:fldCharType="end"/>
            </w:r>
          </w:hyperlink>
        </w:p>
        <w:p w14:paraId="14338CE3" w14:textId="77777777" w:rsidR="00CA7D31" w:rsidRPr="00CA7D31" w:rsidRDefault="009150F8">
          <w:pPr>
            <w:pStyle w:val="TM1"/>
            <w:tabs>
              <w:tab w:val="right" w:leader="dot" w:pos="9396"/>
            </w:tabs>
            <w:rPr>
              <w:noProof/>
              <w:sz w:val="22"/>
              <w:szCs w:val="22"/>
              <w:lang w:eastAsia="fr-CA"/>
            </w:rPr>
          </w:pPr>
          <w:hyperlink w:anchor="_Toc420401818" w:history="1">
            <w:r w:rsidR="00CA7D31" w:rsidRPr="00CA7D31">
              <w:rPr>
                <w:rStyle w:val="Lienhypertexte"/>
                <w:noProof/>
                <w:sz w:val="22"/>
                <w:szCs w:val="22"/>
              </w:rPr>
              <w:t>Demande d’exemption pour le cours FRAN1500 Communication orale</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_Toc420401818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3</w:t>
            </w:r>
            <w:r w:rsidR="00CA7D31" w:rsidRPr="00CA7D31">
              <w:rPr>
                <w:noProof/>
                <w:webHidden/>
                <w:sz w:val="22"/>
                <w:szCs w:val="22"/>
              </w:rPr>
              <w:fldChar w:fldCharType="end"/>
            </w:r>
          </w:hyperlink>
        </w:p>
        <w:p w14:paraId="18B0972A" w14:textId="77777777" w:rsidR="00CA7D31" w:rsidRPr="00CA7D31" w:rsidRDefault="009150F8">
          <w:pPr>
            <w:pStyle w:val="TM3"/>
            <w:tabs>
              <w:tab w:val="right" w:leader="dot" w:pos="9396"/>
            </w:tabs>
            <w:rPr>
              <w:noProof/>
              <w:sz w:val="22"/>
              <w:szCs w:val="22"/>
              <w:lang w:eastAsia="fr-CA"/>
            </w:rPr>
          </w:pPr>
          <w:hyperlink w:anchor="_Toc420401819" w:history="1">
            <w:r w:rsidR="00CA7D31" w:rsidRPr="00CA7D31">
              <w:rPr>
                <w:rStyle w:val="Lienhypertexte"/>
                <w:noProof/>
                <w:sz w:val="22"/>
                <w:szCs w:val="22"/>
              </w:rPr>
              <w:t>Procédure de demande d’exemption</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_Toc420401819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3</w:t>
            </w:r>
            <w:r w:rsidR="00CA7D31" w:rsidRPr="00CA7D31">
              <w:rPr>
                <w:noProof/>
                <w:webHidden/>
                <w:sz w:val="22"/>
                <w:szCs w:val="22"/>
              </w:rPr>
              <w:fldChar w:fldCharType="end"/>
            </w:r>
          </w:hyperlink>
        </w:p>
        <w:p w14:paraId="49A3F0A9" w14:textId="77777777" w:rsidR="00CA7D31" w:rsidRPr="00CA7D31" w:rsidRDefault="009150F8">
          <w:pPr>
            <w:pStyle w:val="TM1"/>
            <w:tabs>
              <w:tab w:val="right" w:leader="dot" w:pos="9396"/>
            </w:tabs>
            <w:rPr>
              <w:noProof/>
              <w:sz w:val="22"/>
              <w:szCs w:val="22"/>
              <w:lang w:eastAsia="fr-CA"/>
            </w:rPr>
          </w:pPr>
          <w:hyperlink w:anchor="_Toc420401820" w:history="1">
            <w:r w:rsidR="00CA7D31" w:rsidRPr="00CA7D31">
              <w:rPr>
                <w:rStyle w:val="Lienhypertexte"/>
                <w:rFonts w:eastAsia="Times New Roman"/>
                <w:noProof/>
                <w:sz w:val="22"/>
                <w:szCs w:val="22"/>
                <w:lang w:eastAsia="fr-FR"/>
              </w:rPr>
              <w:t>Demande de modification de pondération dans le cours FRAN1600 Communication écrite</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_Toc420401820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4</w:t>
            </w:r>
            <w:r w:rsidR="00CA7D31" w:rsidRPr="00CA7D31">
              <w:rPr>
                <w:noProof/>
                <w:webHidden/>
                <w:sz w:val="22"/>
                <w:szCs w:val="22"/>
              </w:rPr>
              <w:fldChar w:fldCharType="end"/>
            </w:r>
          </w:hyperlink>
        </w:p>
        <w:p w14:paraId="31546B65" w14:textId="77777777" w:rsidR="00CA7D31" w:rsidRPr="00CA7D31" w:rsidRDefault="009150F8">
          <w:pPr>
            <w:pStyle w:val="TM3"/>
            <w:tabs>
              <w:tab w:val="right" w:leader="dot" w:pos="9396"/>
            </w:tabs>
            <w:rPr>
              <w:noProof/>
              <w:sz w:val="22"/>
              <w:szCs w:val="22"/>
              <w:lang w:eastAsia="fr-CA"/>
            </w:rPr>
          </w:pPr>
          <w:hyperlink w:anchor="_Toc420401821" w:history="1">
            <w:r w:rsidR="00CA7D31" w:rsidRPr="00CA7D31">
              <w:rPr>
                <w:rStyle w:val="Lienhypertexte"/>
                <w:noProof/>
                <w:sz w:val="22"/>
                <w:szCs w:val="22"/>
              </w:rPr>
              <w:t>Critères pour une demande de pondération</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_Toc420401821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4</w:t>
            </w:r>
            <w:r w:rsidR="00CA7D31" w:rsidRPr="00CA7D31">
              <w:rPr>
                <w:noProof/>
                <w:webHidden/>
                <w:sz w:val="22"/>
                <w:szCs w:val="22"/>
              </w:rPr>
              <w:fldChar w:fldCharType="end"/>
            </w:r>
          </w:hyperlink>
        </w:p>
        <w:p w14:paraId="0EA8E008" w14:textId="77777777" w:rsidR="00CA7D31" w:rsidRPr="00CA7D31" w:rsidRDefault="009150F8">
          <w:pPr>
            <w:pStyle w:val="TM3"/>
            <w:tabs>
              <w:tab w:val="right" w:leader="dot" w:pos="9396"/>
            </w:tabs>
            <w:rPr>
              <w:noProof/>
              <w:sz w:val="22"/>
              <w:szCs w:val="22"/>
              <w:lang w:eastAsia="fr-CA"/>
            </w:rPr>
          </w:pPr>
          <w:hyperlink w:anchor="_Toc420401822" w:history="1">
            <w:r w:rsidR="00CA7D31" w:rsidRPr="00CA7D31">
              <w:rPr>
                <w:rStyle w:val="Lienhypertexte"/>
                <w:rFonts w:eastAsia="Times New Roman"/>
                <w:noProof/>
                <w:sz w:val="22"/>
                <w:szCs w:val="22"/>
                <w:lang w:eastAsia="fr-CA"/>
              </w:rPr>
              <w:t>Procédure de demande pour une modification à la pondération</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_Toc420401822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5</w:t>
            </w:r>
            <w:r w:rsidR="00CA7D31" w:rsidRPr="00CA7D31">
              <w:rPr>
                <w:noProof/>
                <w:webHidden/>
                <w:sz w:val="22"/>
                <w:szCs w:val="22"/>
              </w:rPr>
              <w:fldChar w:fldCharType="end"/>
            </w:r>
          </w:hyperlink>
        </w:p>
        <w:p w14:paraId="7FA73A51" w14:textId="77777777" w:rsidR="00CA7D31" w:rsidRPr="00CA7D31" w:rsidRDefault="009150F8">
          <w:pPr>
            <w:pStyle w:val="TM1"/>
            <w:tabs>
              <w:tab w:val="right" w:leader="dot" w:pos="9396"/>
            </w:tabs>
            <w:rPr>
              <w:noProof/>
              <w:sz w:val="22"/>
              <w:szCs w:val="22"/>
              <w:lang w:eastAsia="fr-CA"/>
            </w:rPr>
          </w:pPr>
          <w:hyperlink w:anchor="_Toc420401823" w:history="1">
            <w:r w:rsidR="00CA7D31" w:rsidRPr="00CA7D31">
              <w:rPr>
                <w:rStyle w:val="Lienhypertexte"/>
                <w:noProof/>
                <w:sz w:val="22"/>
                <w:szCs w:val="22"/>
              </w:rPr>
              <w:t>Exception</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_Toc420401823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5</w:t>
            </w:r>
            <w:r w:rsidR="00CA7D31" w:rsidRPr="00CA7D31">
              <w:rPr>
                <w:noProof/>
                <w:webHidden/>
                <w:sz w:val="22"/>
                <w:szCs w:val="22"/>
              </w:rPr>
              <w:fldChar w:fldCharType="end"/>
            </w:r>
          </w:hyperlink>
        </w:p>
        <w:p w14:paraId="4D752418" w14:textId="77777777" w:rsidR="00CA7D31" w:rsidRDefault="009150F8">
          <w:pPr>
            <w:pStyle w:val="TM1"/>
            <w:tabs>
              <w:tab w:val="right" w:leader="dot" w:pos="9396"/>
            </w:tabs>
            <w:rPr>
              <w:noProof/>
              <w:sz w:val="22"/>
              <w:szCs w:val="22"/>
              <w:lang w:eastAsia="fr-CA"/>
            </w:rPr>
          </w:pPr>
          <w:hyperlink w:anchor="_Toc420401824" w:history="1">
            <w:r w:rsidR="00CA7D31" w:rsidRPr="00CA7D31">
              <w:rPr>
                <w:rStyle w:val="Lienhypertexte"/>
                <w:noProof/>
                <w:sz w:val="22"/>
                <w:szCs w:val="22"/>
              </w:rPr>
              <w:t>Droit d’appel</w:t>
            </w:r>
            <w:r w:rsidR="00CA7D31" w:rsidRPr="00CA7D31">
              <w:rPr>
                <w:noProof/>
                <w:webHidden/>
                <w:sz w:val="22"/>
                <w:szCs w:val="22"/>
              </w:rPr>
              <w:tab/>
            </w:r>
            <w:r w:rsidR="00CA7D31" w:rsidRPr="00CA7D31">
              <w:rPr>
                <w:noProof/>
                <w:webHidden/>
                <w:sz w:val="22"/>
                <w:szCs w:val="22"/>
              </w:rPr>
              <w:fldChar w:fldCharType="begin"/>
            </w:r>
            <w:r w:rsidR="00CA7D31" w:rsidRPr="00CA7D31">
              <w:rPr>
                <w:noProof/>
                <w:webHidden/>
                <w:sz w:val="22"/>
                <w:szCs w:val="22"/>
              </w:rPr>
              <w:instrText xml:space="preserve"> PAGEREF _Toc420401824 \h </w:instrText>
            </w:r>
            <w:r w:rsidR="00CA7D31" w:rsidRPr="00CA7D31">
              <w:rPr>
                <w:noProof/>
                <w:webHidden/>
                <w:sz w:val="22"/>
                <w:szCs w:val="22"/>
              </w:rPr>
            </w:r>
            <w:r w:rsidR="00CA7D31" w:rsidRPr="00CA7D31">
              <w:rPr>
                <w:noProof/>
                <w:webHidden/>
                <w:sz w:val="22"/>
                <w:szCs w:val="22"/>
              </w:rPr>
              <w:fldChar w:fldCharType="separate"/>
            </w:r>
            <w:r w:rsidR="00CA7D31" w:rsidRPr="00CA7D31">
              <w:rPr>
                <w:noProof/>
                <w:webHidden/>
                <w:sz w:val="22"/>
                <w:szCs w:val="22"/>
              </w:rPr>
              <w:t>5</w:t>
            </w:r>
            <w:r w:rsidR="00CA7D31" w:rsidRPr="00CA7D31">
              <w:rPr>
                <w:noProof/>
                <w:webHidden/>
                <w:sz w:val="22"/>
                <w:szCs w:val="22"/>
              </w:rPr>
              <w:fldChar w:fldCharType="end"/>
            </w:r>
          </w:hyperlink>
        </w:p>
        <w:p w14:paraId="21F69180" w14:textId="77777777" w:rsidR="00CA7D31" w:rsidRDefault="00CA7D31">
          <w:r>
            <w:rPr>
              <w:b/>
              <w:bCs/>
              <w:lang w:val="fr-FR"/>
            </w:rPr>
            <w:fldChar w:fldCharType="end"/>
          </w:r>
        </w:p>
      </w:sdtContent>
    </w:sdt>
    <w:p w14:paraId="0B389ABE" w14:textId="77777777" w:rsidR="00C47C71" w:rsidRDefault="00C47C71" w:rsidP="007A355F">
      <w:pPr>
        <w:rPr>
          <w:sz w:val="22"/>
          <w:szCs w:val="22"/>
        </w:rPr>
      </w:pPr>
      <w:r>
        <w:rPr>
          <w:sz w:val="22"/>
          <w:szCs w:val="22"/>
        </w:rPr>
        <w:br w:type="page"/>
      </w:r>
    </w:p>
    <w:p w14:paraId="15952A31" w14:textId="77777777" w:rsidR="00C47C71" w:rsidRPr="001F64E7" w:rsidRDefault="00C47C71" w:rsidP="007A355F">
      <w:pPr>
        <w:tabs>
          <w:tab w:val="left" w:pos="6855"/>
        </w:tabs>
        <w:jc w:val="both"/>
        <w:rPr>
          <w:sz w:val="22"/>
          <w:szCs w:val="22"/>
        </w:rPr>
      </w:pPr>
      <w:r>
        <w:rPr>
          <w:rFonts w:ascii="Times New Roman" w:hAnsi="Times New Roman"/>
          <w:noProof/>
          <w:sz w:val="24"/>
          <w:szCs w:val="24"/>
          <w:lang w:eastAsia="fr-CA"/>
        </w:rPr>
        <w:lastRenderedPageBreak/>
        <mc:AlternateContent>
          <mc:Choice Requires="wpg">
            <w:drawing>
              <wp:anchor distT="0" distB="0" distL="114300" distR="114300" simplePos="0" relativeHeight="251659264" behindDoc="0" locked="0" layoutInCell="1" allowOverlap="1" wp14:anchorId="4737EAAB" wp14:editId="473272BE">
                <wp:simplePos x="0" y="0"/>
                <wp:positionH relativeFrom="column">
                  <wp:posOffset>-702310</wp:posOffset>
                </wp:positionH>
                <wp:positionV relativeFrom="paragraph">
                  <wp:posOffset>-20856880</wp:posOffset>
                </wp:positionV>
                <wp:extent cx="7343775" cy="9494520"/>
                <wp:effectExtent l="0" t="0" r="952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3775" cy="9494520"/>
                          <a:chOff x="1067562" y="1056132"/>
                          <a:chExt cx="68580" cy="89976"/>
                        </a:xfrm>
                      </wpg:grpSpPr>
                      <wps:wsp>
                        <wps:cNvPr id="15" name="Rectangle 4"/>
                        <wps:cNvSpPr>
                          <a:spLocks noChangeArrowheads="1"/>
                        </wps:cNvSpPr>
                        <wps:spPr bwMode="auto">
                          <a:xfrm>
                            <a:off x="1067562" y="1056132"/>
                            <a:ext cx="45948" cy="89976"/>
                          </a:xfrm>
                          <a:prstGeom prst="rect">
                            <a:avLst/>
                          </a:prstGeom>
                          <a:gradFill rotWithShape="1">
                            <a:gsLst>
                              <a:gs pos="0">
                                <a:srgbClr val="F5EBCC"/>
                              </a:gs>
                              <a:gs pos="100000">
                                <a:srgbClr val="FFFFFF"/>
                              </a:gs>
                            </a:gsLst>
                            <a:lin ang="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5"/>
                        <wps:cNvSpPr>
                          <a:spLocks noChangeArrowheads="1"/>
                        </wps:cNvSpPr>
                        <wps:spPr bwMode="auto">
                          <a:xfrm>
                            <a:off x="1081485" y="1059612"/>
                            <a:ext cx="54657" cy="6962"/>
                          </a:xfrm>
                          <a:prstGeom prst="rect">
                            <a:avLst/>
                          </a:prstGeom>
                          <a:solidFill>
                            <a:srgbClr val="CC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6"/>
                        <wps:cNvSpPr>
                          <a:spLocks noChangeArrowheads="1"/>
                        </wps:cNvSpPr>
                        <wps:spPr bwMode="auto">
                          <a:xfrm>
                            <a:off x="1081485" y="1059612"/>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7"/>
                        <wps:cNvSpPr>
                          <a:spLocks noChangeArrowheads="1"/>
                        </wps:cNvSpPr>
                        <wps:spPr bwMode="auto">
                          <a:xfrm>
                            <a:off x="1081485" y="1056132"/>
                            <a:ext cx="3481" cy="3480"/>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8"/>
                        <wps:cNvSpPr>
                          <a:spLocks noChangeArrowheads="1"/>
                        </wps:cNvSpPr>
                        <wps:spPr bwMode="auto">
                          <a:xfrm>
                            <a:off x="1078004" y="1059612"/>
                            <a:ext cx="3481" cy="3481"/>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9"/>
                        <wps:cNvSpPr>
                          <a:spLocks noChangeArrowheads="1"/>
                        </wps:cNvSpPr>
                        <wps:spPr bwMode="auto">
                          <a:xfrm>
                            <a:off x="1074523" y="1063093"/>
                            <a:ext cx="3481" cy="3481"/>
                          </a:xfrm>
                          <a:prstGeom prst="rect">
                            <a:avLst/>
                          </a:prstGeom>
                          <a:solidFill>
                            <a:srgbClr val="F5EB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0"/>
                        <wps:cNvSpPr>
                          <a:spLocks noChangeArrowheads="1"/>
                        </wps:cNvSpPr>
                        <wps:spPr bwMode="auto">
                          <a:xfrm>
                            <a:off x="1078004" y="1063093"/>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11"/>
                        <wps:cNvSpPr>
                          <a:spLocks noChangeArrowheads="1"/>
                        </wps:cNvSpPr>
                        <wps:spPr bwMode="auto">
                          <a:xfrm>
                            <a:off x="1074523" y="1066574"/>
                            <a:ext cx="3481" cy="3481"/>
                          </a:xfrm>
                          <a:prstGeom prst="rect">
                            <a:avLst/>
                          </a:prstGeom>
                          <a:solidFill>
                            <a:srgbClr val="EBD7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2"/>
                        <wps:cNvSpPr>
                          <a:spLocks noChangeArrowheads="1"/>
                        </wps:cNvSpPr>
                        <wps:spPr bwMode="auto">
                          <a:xfrm>
                            <a:off x="1071042" y="1059612"/>
                            <a:ext cx="3481" cy="3481"/>
                          </a:xfrm>
                          <a:prstGeom prst="rect">
                            <a:avLst/>
                          </a:prstGeom>
                          <a:solidFill>
                            <a:srgbClr val="CC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D3B42" id="Groupe 1" o:spid="_x0000_s1026" style="position:absolute;margin-left:-55.3pt;margin-top:-1642.25pt;width:578.25pt;height:747.6pt;z-index:251659264"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9HRgUAAI4vAAAOAAAAZHJzL2Uyb0RvYy54bWzsWt9v2zYQfh+w/4HQu2PJ+i3EKWLHDgZk&#10;W7Fs2DMj0ZJQSdRIOU467H/fkZRkyXbRrl0cpKAfDFKkKN535Me7412+eyoL9EgYz2k1N6wL00Ck&#10;immSV+nc+OP39SQwEG9wleCCVmRuPBNuvLv68YfLXR2RGc1okRCGYJCKR7t6bmRNU0fTKY8zUmJ+&#10;QWtSQeOGshI3UGXpNGF4B6OXxXRmmt50R1lSMxoTzuHpjWo0ruT4mw2Jm183G04aVMwNmFsj/5n8&#10;fxD/06tLHKUM11ket9PAXzGLEucVfLQf6gY3GG1ZfjRUmceMcrppLmJaTulmk8dEygDSWOaBNLeM&#10;bmspSxrt0rqHCaA9wOmrh41/eXzPUJ6A7gxU4RJUJL9KkCWw2dVpBF1uWX1fv2dKQCje0fgDh+bp&#10;Ybuop6ozetj9TBMYD28bKrF52rBSDAFSoyepgudeBeSpQTE89G3H9n3XQDG0hU7ouLNWSXEGmhTv&#10;Wabnu97MQNDDMl3PsmdKjXG2akfxAjcAbYsxgjD0PdE+xZGagJx0O0khISw8vseWfxu29xmuiVQZ&#10;F8B12IJACtzfYEXiKi0IchS+slsHLlfIooouM+hFrhmju4zgBGYl9QFzH7wgKhz08lmoPwlZB7vj&#10;hg7s1NOA4ahmvLkltESiMDcYCCE1ih/veKOw7bq0myBZ50WBGG3+zJtMgiIkkI0c3lEFVFMQzJSP&#10;OUsflgVDjxh26tpdLZbLVmspH/a2TPE78cpa/AavgL7T7lNFXiHAU645HuOCyPWuJg6bX05WfKSo&#10;xH9FxeRVq3pCJJMoWXEEoLUiCPjkLv87tGaOuZiFk7UX+BNn7biT0DeDiWmFi9AzYSHfrP8Rs7ac&#10;KMuThFR3eUU6xrGcL1t1LfcprpCcg3ZSKFykQL8tB3Fa5L1IkklJj2zyQWmh2JawOxXa7QaDR2KH&#10;SQXIR4Bg/7bcP6OBy7wB5i7yEvaY0gkghiOxWldVIssNzgtVno7llqMBeOKFPYbXa9f0HTuYAAHY&#10;E8demZNFsF5OrpeW5/mwIhYra4zhSuqFfzuMciKdkkWFbkG6+yzZoSQXS952wxkwZJLD2THzlbxI&#10;oR43zDhY6SfW51L+2vXZj66A2H94gFMr2x4qUEe38iQNiJ2v+OuBJs/AArDb5GKA4xgKGWUfDbSD&#10;o21u8L+2mBEDFT9VsOFszwVKRM2wwoaVh2EFVzEMNTcaA7aQKC4bdX5ua5anGXxJraiKXgPRb3LJ&#10;B4KZ1Kxg/i3FnotrQbRDrnXPyrWB5QRA+Op4Cj2rPZ7EQhdHnOsA/oprvRDOMUU03eHY8egXUu1o&#10;S444dLkMQyBKNfqom2Y5zXLqCO55SLPcW2M5YJBDlpNm7shAhAP8xSzKz7Cc7QRwXgqDUpZeiORW&#10;ixs/DDXJaVNOeM+9F97b69qUe9OmHLikhyTnv54pt480dKbciOQ6W+t/t+RG3rC25LqonfZXRXiz&#10;jURoS65za9+cvxoek1xwVpLzIX7jfNpfHZGcikJ2odT/HBkcsdfIXdUkB+FHHZRLB7FNHZQbGm9v&#10;OigHlzhHlpx0287mrvpwk2S3JOfZZmgLilXRZxGU0yTX37mevEvUNw/65kHEDPXNg0gzOH3LKy6I&#10;Dt1VS3qF52O5gSn3aiyng3LalBMpOtqU21+2fj/3qzPIvDliuTZZaJCb8pJXDyNbDi5TZSrNuW05&#10;zXKa5TTLfa9ZJMJXPGI5matxPlvOMp0+y/E4jeQ8HqvOItEsp1nuFVgOHG2Z9C3z/9oEdZFVPqxL&#10;d3yfRn/1LwAAAP//AwBQSwMEFAAGAAgAAAAhACeHvOPmAAAAEQEAAA8AAABkcnMvZG93bnJldi54&#10;bWxMj0FqwzAQRfeF3kFMobtEUhynjms5hNB2FQJNCqU7xZrYJpZkLMV2bl951e5m+I8/b7LNqBvS&#10;Y+dqawTwOQOCprCqNqWAr9P7LAHivDRKNtaggDs62OSPD5lMlR3MJ/ZHX5JQYlwqBVTetymlrqhQ&#10;Sze3LZqQXWynpQ9rV1LVySGU64YuGFtRLWsTLlSyxV2FxfV40wI+BjlsI/7W76+X3f3nFB++9xyF&#10;eH4at69API7+D4ZJP6hDHpzO9maUI42AGedsFdgwRYtkGQOZILaM10DOU/ySrCOgeUb/f5L/AgAA&#10;//8DAFBLAQItABQABgAIAAAAIQC2gziS/gAAAOEBAAATAAAAAAAAAAAAAAAAAAAAAABbQ29udGVu&#10;dF9UeXBlc10ueG1sUEsBAi0AFAAGAAgAAAAhADj9If/WAAAAlAEAAAsAAAAAAAAAAAAAAAAALwEA&#10;AF9yZWxzLy5yZWxzUEsBAi0AFAAGAAgAAAAhAH0rH0dGBQAAji8AAA4AAAAAAAAAAAAAAAAALgIA&#10;AGRycy9lMm9Eb2MueG1sUEsBAi0AFAAGAAgAAAAhACeHvOPmAAAAEQEAAA8AAAAAAAAAAAAAAAAA&#10;oAcAAGRycy9kb3ducmV2LnhtbFBLBQYAAAAABAAEAPMAAACzCAAAAAA=&#10;">
                <v:rect id="Rectangle 4" o:spid="_x0000_s1027" style="position:absolute;left:10675;top:10561;width:4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etcEA&#10;AADbAAAADwAAAGRycy9kb3ducmV2LnhtbERPTWuDQBC9F/oflink1qwVUqzNRqTQIjmpbcl1cKdq&#10;4s6Ku0nMv88WArnN433OOpvNIE40ud6ygpdlBIK4sbrnVsHP9+dzAsJ5ZI2DZVJwIQfZ5vFhjam2&#10;Z67oVPtWhBB2KSrovB9TKV3TkUG3tCNx4P7sZNAHOLVST3gO4WaQcRS9SoM9h4YOR/roqDnUR6Ng&#10;97atZbOf+yTH+LfYfZWVrkqlFk9z/g7C0+zv4pu70GH+Cv5/C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SnrXBAAAA2wAAAA8AAAAAAAAAAAAAAAAAmAIAAGRycy9kb3du&#10;cmV2LnhtbFBLBQYAAAAABAAEAPUAAACGAwAAAAA=&#10;" fillcolor="#f5ebcc" stroked="f" strokecolor="black [0]" strokeweight="0" insetpen="t">
                  <v:fill rotate="t" angle="90" focus="100%" type="gradient"/>
                  <v:shadow color="#ccc"/>
                  <v:textbox inset="2.88pt,2.88pt,2.88pt,2.88pt"/>
                </v:rect>
                <v:rect id="Rectangle 5" o:spid="_x0000_s1028" style="position:absolute;left:10814;top:10596;width:547;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TJcAA&#10;AADbAAAADwAAAGRycy9kb3ducmV2LnhtbERPTYvCMBC9C/sfwix4s+mK6FqbyioIHvSgu3sfmrEt&#10;NpPaRK3+eiMI3ubxPiedd6YWF2pdZVnBVxSDIM6trrhQ8Pe7GnyDcB5ZY22ZFNzIwTz76KWYaHvl&#10;HV32vhAhhF2CCkrvm0RKl5dk0EW2IQ7cwbYGfYBtIXWL1xBuajmM47E0WHFoKLGhZUn5cX82CiZ6&#10;tZ025v7vzMRu1ovRqbI3VKr/2f3MQHjq/Fv8cq91mD+G5y/h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GTJcAAAADbAAAADwAAAAAAAAAAAAAAAACYAgAAZHJzL2Rvd25y&#10;ZXYueG1sUEsFBgAAAAAEAAQA9QAAAIUDAAAAAA==&#10;" fillcolor="#c90" stroked="f" strokecolor="black [0]" strokeweight="0" insetpen="t">
                  <v:shadow color="#ccc"/>
                  <v:textbox inset="2.88pt,2.88pt,2.88pt,2.88pt"/>
                </v:rect>
                <v:rect id="Rectangle 6" o:spid="_x0000_s1029" style="position:absolute;left:10814;top:10596;width:35;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CYMUA&#10;AADbAAAADwAAAGRycy9kb3ducmV2LnhtbERP32vCMBB+H+x/CDfwZczEOdxWjeIKggNB1k1wb0dz&#10;ttXmUppou//eDAZ7u4/v580Wva3FhVpfOdYwGioQxLkzFRcavj5XDy8gfEA2WDsmDT/kYTG/vZlh&#10;YlzHH3TJQiFiCPsENZQhNImUPi/Joh+6hjhyB9daDBG2hTQtdjHc1vJRqYm0WHFsKLGhtKT8lJ2t&#10;hvGTeu/2r9ssTZf3m7F6Wx133yOtB3f9cgoiUB/+xX/utYnzn+H3l3i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MJgxQAAANsAAAAPAAAAAAAAAAAAAAAAAJgCAABkcnMv&#10;ZG93bnJldi54bWxQSwUGAAAAAAQABAD1AAAAigMAAAAA&#10;" fillcolor="#ebd799" stroked="f" strokecolor="black [0]" strokeweight="0" insetpen="t">
                  <v:shadow color="#ccc"/>
                  <v:textbox inset="2.88pt,2.88pt,2.88pt,2.88pt"/>
                </v:rect>
                <v:rect id="Rectangle 7" o:spid="_x0000_s1030" style="position:absolute;left:10814;top:10561;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57sEA&#10;AADbAAAADwAAAGRycy9kb3ducmV2LnhtbESPQYvCMBCF7wv+hzCCtzV1kUW6RhFBVmUv6v6AoRnb&#10;YjOpSbT13zsHwdsM781738yXvWvUnUKsPRuYjDNQxIW3NZcG/k+bzxmomJAtNp7JwIMiLBeDjznm&#10;1nd8oPsxlUpCOOZooEqpzbWORUUO49i3xKKdfXCYZA2ltgE7CXeN/sqyb+2wZmmosKV1RcXleHMG&#10;6n2Y7opf3zbdhBn/to/r9bQ2ZjTsVz+gEvXpbX5db63gC6z8IgPo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Iee7BAAAA2wAAAA8AAAAAAAAAAAAAAAAAmAIAAGRycy9kb3du&#10;cmV2LnhtbFBLBQYAAAAABAAEAPUAAACGAwAAAAA=&#10;" fillcolor="#f5ebcc" stroked="f" strokecolor="black [0]" strokeweight="0" insetpen="t">
                  <v:shadow color="#ccc"/>
                  <v:textbox inset="2.88pt,2.88pt,2.88pt,2.88pt"/>
                </v:rect>
                <v:rect id="Rectangle 8" o:spid="_x0000_s1031" style="position:absolute;left:10780;top:1059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Tcdb8A&#10;AADbAAAADwAAAGRycy9kb3ducmV2LnhtbERPzYrCMBC+L/gOYQRva6rIslbTIoKoy15WfYChGdti&#10;M6lJtPXtjSDsbT6+31nmvWnEnZyvLSuYjBMQxIXVNZcKTsfN5zcIH5A1NpZJwYM85NngY4mpth3/&#10;0f0QShFD2KeooAqhTaX0RUUG/di2xJE7W2cwROhKqR12Mdw0cpokX9JgzbGhwpbWFRWXw80oqH/c&#10;bF9sbdt0E2b83T2u1+NaqdGwXy1ABOrDv/jt3uk4fw6vX+IB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RNx1vwAAANsAAAAPAAAAAAAAAAAAAAAAAJgCAABkcnMvZG93bnJl&#10;di54bWxQSwUGAAAAAAQABAD1AAAAhAMAAAAA&#10;" fillcolor="#f5ebcc" stroked="f" strokecolor="black [0]" strokeweight="0" insetpen="t">
                  <v:shadow color="#ccc"/>
                  <v:textbox inset="2.88pt,2.88pt,2.88pt,2.88pt"/>
                </v:rect>
                <v:rect id="Rectangle 9" o:spid="_x0000_s1032" style="position:absolute;left:10745;top:10630;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VbwA&#10;AADbAAAADwAAAGRycy9kb3ducmV2LnhtbERPSwrCMBDdC94hjOBOU0VEqlFEED+48XOAoRnbYjOp&#10;SbT19mYhuHy8/2LVmkq8yfnSsoLRMAFBnFldcq7gdt0OZiB8QNZYWSYFH/KwWnY7C0y1bfhM70vI&#10;RQxhn6KCIoQ6ldJnBRn0Q1sTR+5uncEQoculdtjEcFPJcZJMpcGSY0OBNW0Kyh6Xl1FQHt3kkO1s&#10;XTUjZjztP8/ndaNUv9eu5yACteEv/rn3WsE4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Er9VvAAAANsAAAAPAAAAAAAAAAAAAAAAAJgCAABkcnMvZG93bnJldi54&#10;bWxQSwUGAAAAAAQABAD1AAAAgQMAAAAA&#10;" fillcolor="#f5ebcc" stroked="f" strokecolor="black [0]" strokeweight="0" insetpen="t">
                  <v:shadow color="#ccc"/>
                  <v:textbox inset="2.88pt,2.88pt,2.88pt,2.88pt"/>
                </v:rect>
                <v:rect id="Rectangle 10" o:spid="_x0000_s1033" style="position:absolute;left:10780;top:10630;width:3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MscA&#10;AADbAAAADwAAAGRycy9kb3ducmV2LnhtbESPQUvDQBSE7wX/w/IEL6XdTSuisZtQAwUFoRgr6O2R&#10;fSbR7NuQXZv4712h0OMwM98wm3yynTjS4FvHGpKlAkFcOdNyreHwulvcgvAB2WDnmDT8koc8u5ht&#10;MDVu5Bc6lqEWEcI+RQ1NCH0qpa8asuiXrieO3qcbLIYoh1qaAccIt51cKXUjLbYcFxrsqWio+i5/&#10;rIb1tXoa3+/2ZVFs589r9bD7evtItL66nLb3IAJN4Rw+tR+NhlUC/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NTLHAAAA2wAAAA8AAAAAAAAAAAAAAAAAmAIAAGRy&#10;cy9kb3ducmV2LnhtbFBLBQYAAAAABAAEAPUAAACMAwAAAAA=&#10;" fillcolor="#ebd799" stroked="f" strokecolor="black [0]" strokeweight="0" insetpen="t">
                  <v:shadow color="#ccc"/>
                  <v:textbox inset="2.88pt,2.88pt,2.88pt,2.88pt"/>
                </v:rect>
                <v:rect id="Rectangle 11" o:spid="_x0000_s1034" style="position:absolute;left:10745;top:10665;width:35;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RccA&#10;AADbAAAADwAAAGRycy9kb3ducmV2LnhtbESPQUvDQBSE74L/YXmCF2l3m0rRtNtSAwWFQmms0N4e&#10;2dckmn0bsmsT/31XEDwOM/MNs1gNthEX6nztWMNkrEAQF87UXGo4vG9GTyB8QDbYOCYNP+Rhtby9&#10;WWBqXM97uuShFBHCPkUNVQhtKqUvKrLox64ljt7ZdRZDlF0pTYd9hNtGJkrNpMWa40KFLWUVFV/5&#10;t9UwfVRv/fF5l2fZ+mE7VS+bz4/TROv7u2E9BxFoCP/hv/ar0ZAk8Psl/gC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Pq0XHAAAA2wAAAA8AAAAAAAAAAAAAAAAAmAIAAGRy&#10;cy9kb3ducmV2LnhtbFBLBQYAAAAABAAEAPUAAACMAwAAAAA=&#10;" fillcolor="#ebd799" stroked="f" strokecolor="black [0]" strokeweight="0" insetpen="t">
                  <v:shadow color="#ccc"/>
                  <v:textbox inset="2.88pt,2.88pt,2.88pt,2.88pt"/>
                </v:rect>
                <v:rect id="Rectangle 12" o:spid="_x0000_s1035" style="position:absolute;left:10710;top:10596;width:35;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6AMMA&#10;AADbAAAADwAAAGRycy9kb3ducmV2LnhtbESPT4vCMBTE7wt+h/AEb2uqLqvWRtkVBA968N/90Tzb&#10;YvNSm1jrfnojLHgcZuY3TLJoTSkaql1hWcGgH4EgTq0uOFNwPKw+JyCcR9ZYWiYFD3KwmHc+Eoy1&#10;vfOOmr3PRICwi1FB7n0VS+nSnAy6vq2Ig3e2tUEfZJ1JXeM9wE0ph1H0LQ0WHBZyrGiZU3rZ34yC&#10;sV5tp5X5Ozkztpv179e1sA9Uqtdtf2YgPLX+Hf5vr7WC4Q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6AMMAAADbAAAADwAAAAAAAAAAAAAAAACYAgAAZHJzL2Rv&#10;d25yZXYueG1sUEsFBgAAAAAEAAQA9QAAAIgDAAAAAA==&#10;" fillcolor="#c90" stroked="f" strokecolor="black [0]" strokeweight="0" insetpen="t">
                  <v:shadow color="#ccc"/>
                  <v:textbox inset="2.88pt,2.88pt,2.88pt,2.88pt"/>
                </v:rect>
              </v:group>
            </w:pict>
          </mc:Fallback>
        </mc:AlternateContent>
      </w:r>
      <w:r w:rsidRPr="001F64E7">
        <w:rPr>
          <w:sz w:val="22"/>
          <w:szCs w:val="22"/>
        </w:rPr>
        <w:t xml:space="preserve">Pour recevoir son diplôme </w:t>
      </w:r>
      <w:r w:rsidRPr="00640D8E">
        <w:rPr>
          <w:sz w:val="22"/>
          <w:szCs w:val="22"/>
        </w:rPr>
        <w:t xml:space="preserve">de l’Université de Moncton, toute </w:t>
      </w:r>
      <w:r w:rsidRPr="001F64E7">
        <w:rPr>
          <w:sz w:val="22"/>
          <w:szCs w:val="22"/>
        </w:rPr>
        <w:t>étudiante ou tout étudiant doit avoir réussi les cours de français suivants : FRAN1500 Communication orale et FRAN1600 Communication écrite.</w:t>
      </w:r>
      <w:r>
        <w:rPr>
          <w:sz w:val="22"/>
          <w:szCs w:val="22"/>
        </w:rPr>
        <w:t xml:space="preserve"> </w:t>
      </w:r>
    </w:p>
    <w:p w14:paraId="16805200" w14:textId="77777777" w:rsidR="00C47C71" w:rsidRPr="00114210" w:rsidRDefault="00C47C71" w:rsidP="007A355F">
      <w:pPr>
        <w:pStyle w:val="Titre1"/>
      </w:pPr>
      <w:bookmarkStart w:id="1" w:name="_Toc420401817"/>
      <w:r w:rsidRPr="00640D8E">
        <w:t>Règlement</w:t>
      </w:r>
      <w:r w:rsidRPr="00114210">
        <w:t xml:space="preserve"> 6 – Exigences de français</w:t>
      </w:r>
      <w:bookmarkEnd w:id="1"/>
    </w:p>
    <w:p w14:paraId="53D68651" w14:textId="77777777" w:rsidR="00C47C71" w:rsidRPr="001F64E7" w:rsidRDefault="00C47C71" w:rsidP="007A355F">
      <w:pPr>
        <w:tabs>
          <w:tab w:val="left" w:pos="6855"/>
        </w:tabs>
        <w:jc w:val="both"/>
        <w:rPr>
          <w:sz w:val="22"/>
          <w:szCs w:val="22"/>
        </w:rPr>
      </w:pPr>
      <w:r w:rsidRPr="001F64E7">
        <w:rPr>
          <w:sz w:val="22"/>
          <w:szCs w:val="22"/>
        </w:rPr>
        <w:t>L’article 6 du règlement universitaire, intitulé « Exigences de français</w:t>
      </w:r>
      <w:r w:rsidRPr="001F64E7">
        <w:rPr>
          <w:rStyle w:val="Appelnotedebasdep"/>
          <w:rFonts w:eastAsia="Times New Roman" w:cs="Tahoma"/>
          <w:sz w:val="22"/>
          <w:szCs w:val="22"/>
          <w:lang w:eastAsia="fr-CA"/>
        </w:rPr>
        <w:footnoteReference w:id="1"/>
      </w:r>
      <w:r w:rsidRPr="001F64E7">
        <w:rPr>
          <w:sz w:val="22"/>
          <w:szCs w:val="22"/>
        </w:rPr>
        <w:t xml:space="preserve"> » de l’Université de Moncton, a établi des exigences relativement aux étudiantes et étudiants francophones. </w:t>
      </w:r>
    </w:p>
    <w:p w14:paraId="67EBB3BB" w14:textId="77777777" w:rsidR="00C47C71" w:rsidRPr="00AB6D25" w:rsidRDefault="00C47C71" w:rsidP="007A355F">
      <w:pPr>
        <w:spacing w:before="100" w:beforeAutospacing="1" w:after="100" w:afterAutospacing="1"/>
        <w:ind w:left="708"/>
        <w:jc w:val="both"/>
        <w:rPr>
          <w:rFonts w:eastAsia="Times New Roman" w:cs="Tahoma"/>
          <w:sz w:val="22"/>
          <w:szCs w:val="22"/>
          <w:lang w:eastAsia="fr-CA"/>
        </w:rPr>
      </w:pPr>
      <w:bookmarkStart w:id="2" w:name="6.1.1"/>
      <w:bookmarkEnd w:id="2"/>
      <w:r w:rsidRPr="00AB6D25">
        <w:rPr>
          <w:rFonts w:eastAsia="Times New Roman" w:cs="Tahoma"/>
          <w:b/>
          <w:bCs/>
          <w:sz w:val="22"/>
          <w:szCs w:val="22"/>
          <w:lang w:eastAsia="fr-CA"/>
        </w:rPr>
        <w:t>« 6.1.1</w:t>
      </w:r>
      <w:r w:rsidRPr="00AB6D25">
        <w:rPr>
          <w:rFonts w:eastAsia="Times New Roman" w:cs="Tahoma"/>
          <w:sz w:val="22"/>
          <w:szCs w:val="22"/>
          <w:lang w:eastAsia="fr-CA"/>
        </w:rPr>
        <w:t xml:space="preserve"> Tous les programmes de premier cycle comprennent un </w:t>
      </w:r>
      <w:r w:rsidRPr="00AB6D25">
        <w:rPr>
          <w:rFonts w:eastAsia="Times New Roman" w:cs="Tahoma"/>
          <w:b/>
          <w:bCs/>
          <w:sz w:val="22"/>
          <w:szCs w:val="22"/>
          <w:lang w:eastAsia="fr-CA"/>
        </w:rPr>
        <w:t>minimum</w:t>
      </w:r>
      <w:r w:rsidRPr="00AB6D25">
        <w:rPr>
          <w:rFonts w:eastAsia="Times New Roman" w:cs="Tahoma"/>
          <w:sz w:val="22"/>
          <w:szCs w:val="22"/>
          <w:lang w:eastAsia="fr-CA"/>
        </w:rPr>
        <w:t xml:space="preserve"> de 6 crédits obligatoires de français soit </w:t>
      </w:r>
      <w:hyperlink r:id="rId10" w:history="1">
        <w:r w:rsidRPr="00AB6D25">
          <w:rPr>
            <w:rFonts w:eastAsia="Times New Roman" w:cs="Tahoma"/>
            <w:sz w:val="22"/>
            <w:szCs w:val="22"/>
            <w:u w:val="single"/>
            <w:lang w:eastAsia="fr-CA"/>
          </w:rPr>
          <w:t>FRAN1500</w:t>
        </w:r>
      </w:hyperlink>
      <w:r w:rsidRPr="00AB6D25">
        <w:rPr>
          <w:rFonts w:eastAsia="Times New Roman" w:cs="Tahoma"/>
          <w:sz w:val="22"/>
          <w:szCs w:val="22"/>
          <w:lang w:eastAsia="fr-CA"/>
        </w:rPr>
        <w:t xml:space="preserve"> </w:t>
      </w:r>
      <w:r w:rsidRPr="00AB6D25">
        <w:rPr>
          <w:rFonts w:eastAsia="Times New Roman" w:cs="Tahoma"/>
          <w:i/>
          <w:iCs/>
          <w:sz w:val="22"/>
          <w:szCs w:val="22"/>
          <w:lang w:eastAsia="fr-CA"/>
        </w:rPr>
        <w:t>Communication orale</w:t>
      </w:r>
      <w:r w:rsidRPr="00AB6D25">
        <w:rPr>
          <w:rFonts w:eastAsia="Times New Roman" w:cs="Tahoma"/>
          <w:sz w:val="22"/>
          <w:szCs w:val="22"/>
          <w:lang w:eastAsia="fr-CA"/>
        </w:rPr>
        <w:t xml:space="preserve"> et </w:t>
      </w:r>
      <w:hyperlink r:id="rId11" w:history="1">
        <w:r w:rsidRPr="00AB6D25">
          <w:rPr>
            <w:rFonts w:eastAsia="Times New Roman" w:cs="Tahoma"/>
            <w:sz w:val="22"/>
            <w:szCs w:val="22"/>
            <w:u w:val="single"/>
            <w:lang w:eastAsia="fr-CA"/>
          </w:rPr>
          <w:t>FRAN1600</w:t>
        </w:r>
      </w:hyperlink>
      <w:r w:rsidRPr="00AB6D25">
        <w:rPr>
          <w:rFonts w:eastAsia="Times New Roman" w:cs="Tahoma"/>
          <w:sz w:val="22"/>
          <w:szCs w:val="22"/>
          <w:lang w:eastAsia="fr-CA"/>
        </w:rPr>
        <w:t xml:space="preserve"> </w:t>
      </w:r>
      <w:r w:rsidRPr="00AB6D25">
        <w:rPr>
          <w:rFonts w:eastAsia="Times New Roman" w:cs="Tahoma"/>
          <w:i/>
          <w:iCs/>
          <w:sz w:val="22"/>
          <w:szCs w:val="22"/>
          <w:lang w:eastAsia="fr-CA"/>
        </w:rPr>
        <w:t>Communication écrite</w:t>
      </w:r>
      <w:r w:rsidRPr="00AB6D25">
        <w:rPr>
          <w:rFonts w:eastAsia="Times New Roman" w:cs="Tahoma"/>
          <w:sz w:val="22"/>
          <w:szCs w:val="22"/>
          <w:lang w:eastAsia="fr-CA"/>
        </w:rPr>
        <w:t xml:space="preserve">. Toutefois, selon le résultat obtenu au test de classement administré à toutes les étudiantes et tous les étudiants de première année, il se peut que des étudiantes ou des étudiants aient à suivre plus de 6 crédits en français. </w:t>
      </w:r>
    </w:p>
    <w:p w14:paraId="585AF2C3" w14:textId="77777777" w:rsidR="00C47C71" w:rsidRPr="00AB6D25" w:rsidRDefault="009150F8" w:rsidP="007A355F">
      <w:pPr>
        <w:spacing w:before="100" w:beforeAutospacing="1" w:after="100" w:afterAutospacing="1"/>
        <w:ind w:left="708"/>
        <w:jc w:val="both"/>
        <w:rPr>
          <w:rFonts w:eastAsia="Times New Roman" w:cs="Tahoma"/>
          <w:sz w:val="22"/>
          <w:szCs w:val="22"/>
          <w:lang w:eastAsia="fr-CA"/>
        </w:rPr>
      </w:pPr>
      <w:hyperlink r:id="rId12" w:tooltip="Retour en-arrière" w:history="1">
        <w:r w:rsidR="00C47C71" w:rsidRPr="00B12818">
          <w:rPr>
            <w:rFonts w:eastAsia="Times New Roman" w:cs="Tahoma"/>
            <w:sz w:val="22"/>
            <w:szCs w:val="22"/>
            <w:lang w:eastAsia="fr-CA"/>
          </w:rPr>
          <w:t>&lt;&lt;</w:t>
        </w:r>
      </w:hyperlink>
      <w:r w:rsidR="00C47C71" w:rsidRPr="001F64E7">
        <w:rPr>
          <w:rFonts w:eastAsia="Times New Roman" w:cs="Tahoma"/>
          <w:sz w:val="22"/>
          <w:szCs w:val="22"/>
          <w:lang w:eastAsia="fr-CA"/>
        </w:rPr>
        <w:t xml:space="preserve"> </w:t>
      </w:r>
      <w:bookmarkStart w:id="3" w:name="6.1.2"/>
      <w:bookmarkEnd w:id="3"/>
      <w:r w:rsidR="00C47C71" w:rsidRPr="001F64E7">
        <w:rPr>
          <w:rFonts w:eastAsia="Times New Roman" w:cs="Tahoma"/>
          <w:b/>
          <w:bCs/>
          <w:sz w:val="22"/>
          <w:szCs w:val="22"/>
          <w:lang w:eastAsia="fr-CA"/>
        </w:rPr>
        <w:t>6.1.2</w:t>
      </w:r>
      <w:r w:rsidR="00C47C71" w:rsidRPr="001F64E7">
        <w:rPr>
          <w:rFonts w:eastAsia="Times New Roman" w:cs="Tahoma"/>
          <w:sz w:val="22"/>
          <w:szCs w:val="22"/>
          <w:lang w:eastAsia="fr-CA"/>
        </w:rPr>
        <w:t xml:space="preserve"> Selon le résultat obtenu au test de classement, l'étudiante ou l'étudiant devra suivre l'un des deux cours suivants de mise à niveau avant de pouvoir s'inscrire aux deux cours obligatoires de </w:t>
      </w:r>
      <w:r w:rsidR="00C47C71" w:rsidRPr="00AB6D25">
        <w:rPr>
          <w:rFonts w:eastAsia="Times New Roman" w:cs="Tahoma"/>
          <w:sz w:val="22"/>
          <w:szCs w:val="22"/>
          <w:lang w:eastAsia="fr-CA"/>
        </w:rPr>
        <w:t>français :</w:t>
      </w:r>
    </w:p>
    <w:p w14:paraId="341FF6E9" w14:textId="77777777" w:rsidR="00C47C71" w:rsidRPr="00AB6D25" w:rsidRDefault="009150F8" w:rsidP="007A355F">
      <w:pPr>
        <w:spacing w:after="0"/>
        <w:ind w:left="1428"/>
        <w:jc w:val="both"/>
        <w:rPr>
          <w:rFonts w:eastAsia="Times New Roman" w:cs="Tahoma"/>
          <w:sz w:val="22"/>
          <w:szCs w:val="22"/>
          <w:lang w:eastAsia="fr-CA"/>
        </w:rPr>
      </w:pPr>
      <w:hyperlink r:id="rId13" w:history="1">
        <w:r w:rsidR="00C47C71" w:rsidRPr="00AB6D25">
          <w:rPr>
            <w:rFonts w:eastAsia="Times New Roman" w:cs="Tahoma"/>
            <w:sz w:val="22"/>
            <w:szCs w:val="22"/>
            <w:u w:val="single"/>
            <w:lang w:eastAsia="fr-CA"/>
          </w:rPr>
          <w:t>FRAN1006</w:t>
        </w:r>
      </w:hyperlink>
      <w:r w:rsidR="00C47C71" w:rsidRPr="00AB6D25">
        <w:rPr>
          <w:rFonts w:eastAsia="Times New Roman" w:cs="Tahoma"/>
          <w:sz w:val="22"/>
          <w:szCs w:val="22"/>
          <w:lang w:eastAsia="fr-CA"/>
        </w:rPr>
        <w:t xml:space="preserve"> </w:t>
      </w:r>
      <w:r w:rsidR="00C47C71" w:rsidRPr="00AB6D25">
        <w:rPr>
          <w:rFonts w:eastAsia="Times New Roman" w:cs="Tahoma"/>
          <w:i/>
          <w:iCs/>
          <w:sz w:val="22"/>
          <w:szCs w:val="22"/>
          <w:lang w:eastAsia="fr-CA"/>
        </w:rPr>
        <w:t>Grammaire moderne</w:t>
      </w:r>
      <w:r w:rsidR="00C47C71" w:rsidRPr="00AB6D25">
        <w:rPr>
          <w:rFonts w:eastAsia="Times New Roman" w:cs="Tahoma"/>
          <w:sz w:val="22"/>
          <w:szCs w:val="22"/>
          <w:lang w:eastAsia="fr-CA"/>
        </w:rPr>
        <w:t xml:space="preserve"> - 6 crédits (Résultat très faible au test de classement)</w:t>
      </w:r>
    </w:p>
    <w:p w14:paraId="49501AD7" w14:textId="77777777" w:rsidR="00C47C71" w:rsidRPr="001F64E7" w:rsidRDefault="009150F8" w:rsidP="007A355F">
      <w:pPr>
        <w:spacing w:after="0"/>
        <w:ind w:left="1428"/>
        <w:jc w:val="both"/>
        <w:rPr>
          <w:rFonts w:eastAsia="Times New Roman" w:cs="Tahoma"/>
          <w:color w:val="40331E"/>
          <w:sz w:val="22"/>
          <w:szCs w:val="22"/>
          <w:lang w:eastAsia="fr-CA"/>
        </w:rPr>
      </w:pPr>
      <w:hyperlink r:id="rId14" w:history="1">
        <w:r w:rsidR="00C47C71" w:rsidRPr="00AB6D25">
          <w:rPr>
            <w:rFonts w:eastAsia="Times New Roman" w:cs="Tahoma"/>
            <w:sz w:val="22"/>
            <w:szCs w:val="22"/>
            <w:u w:val="single"/>
            <w:lang w:eastAsia="fr-CA"/>
          </w:rPr>
          <w:t>FRAN1003</w:t>
        </w:r>
      </w:hyperlink>
      <w:r w:rsidR="00C47C71" w:rsidRPr="00AB6D25">
        <w:rPr>
          <w:rFonts w:eastAsia="Times New Roman" w:cs="Tahoma"/>
          <w:sz w:val="22"/>
          <w:szCs w:val="22"/>
          <w:lang w:eastAsia="fr-CA"/>
        </w:rPr>
        <w:t xml:space="preserve"> </w:t>
      </w:r>
      <w:r w:rsidR="00C47C71" w:rsidRPr="00AB6D25">
        <w:rPr>
          <w:rFonts w:eastAsia="Times New Roman" w:cs="Tahoma"/>
          <w:i/>
          <w:iCs/>
          <w:sz w:val="22"/>
          <w:szCs w:val="22"/>
          <w:lang w:eastAsia="fr-CA"/>
        </w:rPr>
        <w:t>Éléments de grammaire moderne</w:t>
      </w:r>
      <w:r w:rsidR="00C47C71" w:rsidRPr="00AB6D25">
        <w:rPr>
          <w:rFonts w:eastAsia="Times New Roman" w:cs="Tahoma"/>
          <w:sz w:val="22"/>
          <w:szCs w:val="22"/>
          <w:lang w:eastAsia="fr-CA"/>
        </w:rPr>
        <w:t xml:space="preserve"> - 3 crédits (Résultat faible au test de classement</w:t>
      </w:r>
      <w:r w:rsidR="00C47C71" w:rsidRPr="001F64E7">
        <w:rPr>
          <w:rFonts w:eastAsia="Times New Roman" w:cs="Tahoma"/>
          <w:sz w:val="22"/>
          <w:szCs w:val="22"/>
          <w:lang w:eastAsia="fr-CA"/>
        </w:rPr>
        <w:t>)</w:t>
      </w:r>
    </w:p>
    <w:p w14:paraId="21228DEA" w14:textId="77777777" w:rsidR="00C47C71" w:rsidRPr="001F64E7" w:rsidRDefault="00C47C71" w:rsidP="007A355F">
      <w:pPr>
        <w:spacing w:before="100" w:beforeAutospacing="1" w:after="100" w:afterAutospacing="1"/>
        <w:ind w:left="708"/>
        <w:jc w:val="both"/>
        <w:rPr>
          <w:rFonts w:eastAsia="Times New Roman" w:cs="Tahoma"/>
          <w:sz w:val="22"/>
          <w:szCs w:val="22"/>
          <w:lang w:eastAsia="fr-CA"/>
        </w:rPr>
      </w:pPr>
      <w:r w:rsidRPr="001F64E7">
        <w:rPr>
          <w:rFonts w:eastAsia="Times New Roman" w:cs="Tahoma"/>
          <w:sz w:val="22"/>
          <w:szCs w:val="22"/>
          <w:lang w:eastAsia="fr-CA"/>
        </w:rPr>
        <w:t xml:space="preserve">Si le résultat du test de classement est exceptionnel et, à la suite de la rédaction d'un texte clair et cohérent en français, l'étudiante ou l'étudiant devra suivre le cours </w:t>
      </w:r>
      <w:hyperlink r:id="rId15" w:history="1">
        <w:r w:rsidRPr="001F64E7">
          <w:rPr>
            <w:rFonts w:eastAsia="Times New Roman" w:cs="Tahoma"/>
            <w:sz w:val="22"/>
            <w:szCs w:val="22"/>
            <w:u w:val="single"/>
            <w:lang w:eastAsia="fr-CA"/>
          </w:rPr>
          <w:t>FRAN1500</w:t>
        </w:r>
      </w:hyperlink>
      <w:r w:rsidRPr="001F64E7">
        <w:rPr>
          <w:rFonts w:eastAsia="Times New Roman" w:cs="Tahoma"/>
          <w:sz w:val="22"/>
          <w:szCs w:val="22"/>
          <w:lang w:eastAsia="fr-CA"/>
        </w:rPr>
        <w:t xml:space="preserve"> </w:t>
      </w:r>
      <w:r w:rsidRPr="001F64E7">
        <w:rPr>
          <w:rFonts w:eastAsia="Times New Roman" w:cs="Tahoma"/>
          <w:i/>
          <w:iCs/>
          <w:sz w:val="22"/>
          <w:szCs w:val="22"/>
          <w:lang w:eastAsia="fr-CA"/>
        </w:rPr>
        <w:t>Communication orale</w:t>
      </w:r>
      <w:r w:rsidRPr="001F64E7">
        <w:rPr>
          <w:rFonts w:eastAsia="Times New Roman" w:cs="Tahoma"/>
          <w:sz w:val="22"/>
          <w:szCs w:val="22"/>
          <w:lang w:eastAsia="fr-CA"/>
        </w:rPr>
        <w:t xml:space="preserve"> et un cours de la liste établie par le Secteur langue.</w:t>
      </w:r>
    </w:p>
    <w:p w14:paraId="45AAFB63" w14:textId="77777777" w:rsidR="00C47C71" w:rsidRDefault="009150F8" w:rsidP="007A355F">
      <w:pPr>
        <w:spacing w:before="100" w:beforeAutospacing="1" w:after="100" w:afterAutospacing="1"/>
        <w:ind w:left="708"/>
        <w:jc w:val="both"/>
        <w:rPr>
          <w:rFonts w:eastAsia="Times New Roman" w:cs="Tahoma"/>
          <w:sz w:val="22"/>
          <w:szCs w:val="22"/>
          <w:lang w:eastAsia="fr-CA"/>
        </w:rPr>
      </w:pPr>
      <w:hyperlink r:id="rId16" w:tooltip="Retour en-arrière" w:history="1">
        <w:r w:rsidR="00C47C71" w:rsidRPr="00B12818">
          <w:rPr>
            <w:rFonts w:eastAsia="Times New Roman" w:cs="Tahoma"/>
            <w:sz w:val="22"/>
            <w:szCs w:val="22"/>
            <w:lang w:eastAsia="fr-CA"/>
          </w:rPr>
          <w:t>&lt;&lt;</w:t>
        </w:r>
      </w:hyperlink>
      <w:r w:rsidR="00C47C71" w:rsidRPr="00B12818">
        <w:rPr>
          <w:rFonts w:eastAsia="Times New Roman" w:cs="Tahoma"/>
          <w:sz w:val="22"/>
          <w:szCs w:val="22"/>
          <w:lang w:eastAsia="fr-CA"/>
        </w:rPr>
        <w:t xml:space="preserve"> </w:t>
      </w:r>
      <w:bookmarkStart w:id="4" w:name="6.1.3"/>
      <w:bookmarkEnd w:id="4"/>
      <w:r w:rsidR="00C47C71" w:rsidRPr="001F64E7">
        <w:rPr>
          <w:rFonts w:eastAsia="Times New Roman" w:cs="Tahoma"/>
          <w:b/>
          <w:bCs/>
          <w:sz w:val="22"/>
          <w:szCs w:val="22"/>
          <w:lang w:eastAsia="fr-CA"/>
        </w:rPr>
        <w:t>6.1.3</w:t>
      </w:r>
      <w:r w:rsidR="00C47C71" w:rsidRPr="001F64E7">
        <w:rPr>
          <w:rFonts w:eastAsia="Times New Roman" w:cs="Tahoma"/>
          <w:sz w:val="22"/>
          <w:szCs w:val="22"/>
          <w:lang w:eastAsia="fr-CA"/>
        </w:rPr>
        <w:t xml:space="preserve"> Les étudiantes et les étudiants doivent avoir obtenu tous les crédits de français exigés pour combler leurs besoins de formation linguistique avant de pouvoir s'inscrire à tout cours de niveau 3000 ou 4000. »</w:t>
      </w:r>
    </w:p>
    <w:p w14:paraId="4B7AD357" w14:textId="77777777" w:rsidR="008F7C76" w:rsidRDefault="00C47C71" w:rsidP="007A355F">
      <w:pPr>
        <w:jc w:val="both"/>
        <w:rPr>
          <w:sz w:val="22"/>
          <w:szCs w:val="22"/>
        </w:rPr>
      </w:pPr>
      <w:r w:rsidRPr="00926D69">
        <w:rPr>
          <w:sz w:val="22"/>
          <w:szCs w:val="22"/>
        </w:rPr>
        <w:t>En général</w:t>
      </w:r>
      <w:r w:rsidR="00926D69">
        <w:rPr>
          <w:sz w:val="22"/>
          <w:szCs w:val="22"/>
        </w:rPr>
        <w:t>,</w:t>
      </w:r>
      <w:r w:rsidR="009B63BC">
        <w:rPr>
          <w:sz w:val="22"/>
          <w:szCs w:val="22"/>
        </w:rPr>
        <w:t xml:space="preserve"> </w:t>
      </w:r>
      <w:r w:rsidR="00926D69">
        <w:rPr>
          <w:sz w:val="22"/>
          <w:szCs w:val="22"/>
        </w:rPr>
        <w:t>a</w:t>
      </w:r>
      <w:r w:rsidRPr="001F64E7">
        <w:rPr>
          <w:sz w:val="22"/>
          <w:szCs w:val="22"/>
        </w:rPr>
        <w:t>ucune étudiante et aucun étudiant n’est exempté des cours de français FRAN1500 et FRAN1600. Cependant, dans de rares exceptions,</w:t>
      </w:r>
      <w:r w:rsidR="009B63BC">
        <w:rPr>
          <w:sz w:val="22"/>
          <w:szCs w:val="22"/>
        </w:rPr>
        <w:t xml:space="preserve"> </w:t>
      </w:r>
      <w:r w:rsidR="00336FBE">
        <w:rPr>
          <w:sz w:val="22"/>
          <w:szCs w:val="22"/>
        </w:rPr>
        <w:t xml:space="preserve">une exemption ou une modification de la pondération </w:t>
      </w:r>
      <w:r w:rsidR="007A355F" w:rsidRPr="0064121F">
        <w:rPr>
          <w:sz w:val="22"/>
          <w:szCs w:val="22"/>
        </w:rPr>
        <w:t xml:space="preserve">peuvent </w:t>
      </w:r>
      <w:r w:rsidR="00336FBE" w:rsidRPr="0064121F">
        <w:rPr>
          <w:sz w:val="22"/>
          <w:szCs w:val="22"/>
        </w:rPr>
        <w:t xml:space="preserve">être </w:t>
      </w:r>
      <w:r w:rsidR="00336FBE">
        <w:rPr>
          <w:sz w:val="22"/>
          <w:szCs w:val="22"/>
        </w:rPr>
        <w:t xml:space="preserve">considérées, selon le cas. </w:t>
      </w:r>
      <w:r w:rsidR="008F7C76">
        <w:rPr>
          <w:sz w:val="22"/>
          <w:szCs w:val="22"/>
        </w:rPr>
        <w:br w:type="page"/>
      </w:r>
    </w:p>
    <w:p w14:paraId="420A8A4B" w14:textId="77777777" w:rsidR="00234330" w:rsidRDefault="00234330" w:rsidP="007A355F">
      <w:pPr>
        <w:pStyle w:val="Titre1"/>
        <w:pBdr>
          <w:bottom w:val="single" w:sz="24" w:space="4" w:color="4F81BD" w:themeColor="accent1"/>
        </w:pBdr>
      </w:pPr>
      <w:bookmarkStart w:id="5" w:name="_Toc420401818"/>
      <w:r>
        <w:lastRenderedPageBreak/>
        <w:t>Demande d’exemption pour le cours FRAN1500 Communication orale</w:t>
      </w:r>
      <w:bookmarkEnd w:id="5"/>
    </w:p>
    <w:p w14:paraId="29684959" w14:textId="77777777" w:rsidR="00336FBE" w:rsidRDefault="00336FBE" w:rsidP="007A355F">
      <w:pPr>
        <w:jc w:val="both"/>
        <w:rPr>
          <w:rFonts w:ascii="Calibri" w:hAnsi="Calibri"/>
          <w:sz w:val="22"/>
          <w:szCs w:val="22"/>
        </w:rPr>
      </w:pPr>
      <w:r>
        <w:rPr>
          <w:sz w:val="22"/>
          <w:szCs w:val="22"/>
        </w:rPr>
        <w:t>Le cours F</w:t>
      </w:r>
      <w:r w:rsidR="00234330">
        <w:rPr>
          <w:sz w:val="22"/>
          <w:szCs w:val="22"/>
        </w:rPr>
        <w:t>RAN1</w:t>
      </w:r>
      <w:r>
        <w:rPr>
          <w:sz w:val="22"/>
          <w:szCs w:val="22"/>
        </w:rPr>
        <w:t>500</w:t>
      </w:r>
      <w:r w:rsidR="0022728E">
        <w:rPr>
          <w:sz w:val="22"/>
          <w:szCs w:val="22"/>
        </w:rPr>
        <w:t xml:space="preserve"> </w:t>
      </w:r>
      <w:r>
        <w:rPr>
          <w:sz w:val="22"/>
          <w:szCs w:val="22"/>
        </w:rPr>
        <w:t xml:space="preserve">Communication orale a pour </w:t>
      </w:r>
      <w:r w:rsidR="00B571EE">
        <w:rPr>
          <w:sz w:val="22"/>
          <w:szCs w:val="22"/>
        </w:rPr>
        <w:t xml:space="preserve">but </w:t>
      </w:r>
      <w:r>
        <w:rPr>
          <w:sz w:val="22"/>
          <w:szCs w:val="22"/>
        </w:rPr>
        <w:t>d’a</w:t>
      </w:r>
      <w:r w:rsidRPr="00336FBE">
        <w:rPr>
          <w:rFonts w:ascii="Calibri" w:hAnsi="Calibri"/>
          <w:sz w:val="22"/>
          <w:szCs w:val="22"/>
        </w:rPr>
        <w:t xml:space="preserve">ssurer une meilleure maitrise </w:t>
      </w:r>
      <w:r w:rsidRPr="001C14F2">
        <w:rPr>
          <w:rFonts w:ascii="Calibri" w:hAnsi="Calibri"/>
          <w:sz w:val="22"/>
          <w:szCs w:val="22"/>
        </w:rPr>
        <w:t>d’une variété</w:t>
      </w:r>
      <w:r w:rsidRPr="00336FBE">
        <w:rPr>
          <w:rFonts w:ascii="Calibri" w:hAnsi="Calibri"/>
          <w:sz w:val="22"/>
          <w:szCs w:val="22"/>
        </w:rPr>
        <w:t xml:space="preserve"> </w:t>
      </w:r>
      <w:r w:rsidR="001C14F2">
        <w:rPr>
          <w:rFonts w:ascii="Calibri" w:hAnsi="Calibri"/>
          <w:sz w:val="22"/>
          <w:szCs w:val="22"/>
        </w:rPr>
        <w:t xml:space="preserve">de langue </w:t>
      </w:r>
      <w:r w:rsidRPr="00336FBE">
        <w:rPr>
          <w:rFonts w:ascii="Calibri" w:hAnsi="Calibri"/>
          <w:sz w:val="22"/>
          <w:szCs w:val="22"/>
        </w:rPr>
        <w:t>standard à l’oral et</w:t>
      </w:r>
      <w:r w:rsidR="00B571EE">
        <w:rPr>
          <w:rFonts w:ascii="Calibri" w:hAnsi="Calibri"/>
          <w:sz w:val="22"/>
          <w:szCs w:val="22"/>
        </w:rPr>
        <w:t xml:space="preserve"> d’</w:t>
      </w:r>
      <w:r w:rsidRPr="00336FBE">
        <w:rPr>
          <w:rFonts w:ascii="Calibri" w:hAnsi="Calibri"/>
          <w:sz w:val="22"/>
          <w:szCs w:val="22"/>
        </w:rPr>
        <w:t xml:space="preserve">en valoriser l’usage dans la vie universitaire et professionnelle en tenant compte de la </w:t>
      </w:r>
      <w:r w:rsidRPr="00B571EE">
        <w:rPr>
          <w:rFonts w:ascii="Calibri" w:hAnsi="Calibri"/>
          <w:sz w:val="22"/>
          <w:szCs w:val="22"/>
        </w:rPr>
        <w:t xml:space="preserve">diversité linguistique du milieu. </w:t>
      </w:r>
    </w:p>
    <w:p w14:paraId="20D2969A" w14:textId="77777777" w:rsidR="001A60ED" w:rsidRPr="0064121F" w:rsidRDefault="00B571EE" w:rsidP="007A355F">
      <w:pPr>
        <w:pStyle w:val="Pieddepage"/>
        <w:tabs>
          <w:tab w:val="left" w:pos="708"/>
        </w:tabs>
        <w:spacing w:after="120" w:line="276" w:lineRule="auto"/>
        <w:rPr>
          <w:rFonts w:ascii="Calibri" w:hAnsi="Calibri" w:cs="Arial"/>
          <w:sz w:val="22"/>
          <w:szCs w:val="22"/>
        </w:rPr>
      </w:pPr>
      <w:r>
        <w:rPr>
          <w:rFonts w:ascii="Calibri" w:hAnsi="Calibri" w:cs="Arial"/>
          <w:sz w:val="22"/>
          <w:szCs w:val="22"/>
        </w:rPr>
        <w:t>Les évaluations sommatives comprennent</w:t>
      </w:r>
      <w:r w:rsidR="007A355F">
        <w:rPr>
          <w:rFonts w:ascii="Calibri" w:hAnsi="Calibri" w:cs="Arial"/>
          <w:sz w:val="22"/>
          <w:szCs w:val="22"/>
        </w:rPr>
        <w:t>,</w:t>
      </w:r>
      <w:r>
        <w:rPr>
          <w:rFonts w:ascii="Calibri" w:hAnsi="Calibri" w:cs="Arial"/>
          <w:sz w:val="22"/>
          <w:szCs w:val="22"/>
        </w:rPr>
        <w:t xml:space="preserve"> entre autres</w:t>
      </w:r>
      <w:r w:rsidR="007A355F">
        <w:rPr>
          <w:rFonts w:ascii="Calibri" w:hAnsi="Calibri" w:cs="Arial"/>
          <w:sz w:val="22"/>
          <w:szCs w:val="22"/>
        </w:rPr>
        <w:t xml:space="preserve">, </w:t>
      </w:r>
      <w:r w:rsidR="0022728E">
        <w:rPr>
          <w:rFonts w:ascii="Calibri" w:hAnsi="Calibri" w:cs="Arial"/>
          <w:sz w:val="22"/>
          <w:szCs w:val="22"/>
        </w:rPr>
        <w:t>u</w:t>
      </w:r>
      <w:r>
        <w:rPr>
          <w:rFonts w:ascii="Calibri" w:hAnsi="Calibri" w:cs="Arial"/>
          <w:sz w:val="22"/>
          <w:szCs w:val="22"/>
        </w:rPr>
        <w:t xml:space="preserve">n groupe </w:t>
      </w:r>
      <w:r w:rsidRPr="0064121F">
        <w:rPr>
          <w:rFonts w:ascii="Calibri" w:hAnsi="Calibri" w:cs="Arial"/>
          <w:sz w:val="22"/>
          <w:szCs w:val="22"/>
        </w:rPr>
        <w:t>de discussion filmé (30 %)</w:t>
      </w:r>
      <w:r w:rsidR="007A355F" w:rsidRPr="0064121F">
        <w:rPr>
          <w:rFonts w:ascii="Calibri" w:hAnsi="Calibri" w:cs="Arial"/>
          <w:sz w:val="22"/>
          <w:szCs w:val="22"/>
        </w:rPr>
        <w:t xml:space="preserve">, </w:t>
      </w:r>
      <w:r w:rsidR="0022728E" w:rsidRPr="0064121F">
        <w:rPr>
          <w:rFonts w:ascii="Calibri" w:hAnsi="Calibri" w:cs="Arial"/>
          <w:sz w:val="22"/>
          <w:szCs w:val="22"/>
        </w:rPr>
        <w:t>u</w:t>
      </w:r>
      <w:r w:rsidRPr="0064121F">
        <w:rPr>
          <w:rFonts w:ascii="Calibri" w:hAnsi="Calibri" w:cs="Arial"/>
          <w:sz w:val="22"/>
          <w:szCs w:val="22"/>
        </w:rPr>
        <w:t>n</w:t>
      </w:r>
      <w:r w:rsidR="007A355F" w:rsidRPr="0064121F">
        <w:rPr>
          <w:rFonts w:ascii="Calibri" w:hAnsi="Calibri" w:cs="Arial"/>
          <w:sz w:val="22"/>
          <w:szCs w:val="22"/>
        </w:rPr>
        <w:t xml:space="preserve"> exposé individuel filmé (30 %) et </w:t>
      </w:r>
      <w:r w:rsidR="0022728E" w:rsidRPr="0064121F">
        <w:rPr>
          <w:rFonts w:ascii="Calibri" w:hAnsi="Calibri" w:cs="Arial"/>
          <w:sz w:val="22"/>
          <w:szCs w:val="22"/>
        </w:rPr>
        <w:t>d</w:t>
      </w:r>
      <w:r w:rsidRPr="0064121F">
        <w:rPr>
          <w:rFonts w:ascii="Calibri" w:hAnsi="Calibri" w:cs="Arial"/>
          <w:sz w:val="22"/>
          <w:szCs w:val="22"/>
        </w:rPr>
        <w:t>es travaux pratiques oraux (jusqu’à 20 %  de la note)</w:t>
      </w:r>
      <w:r w:rsidR="0022728E" w:rsidRPr="0064121F">
        <w:rPr>
          <w:rFonts w:ascii="Calibri" w:hAnsi="Calibri" w:cs="Arial"/>
          <w:sz w:val="22"/>
          <w:szCs w:val="22"/>
        </w:rPr>
        <w:t>.</w:t>
      </w:r>
      <w:r w:rsidR="00DB4B8A" w:rsidRPr="0064121F">
        <w:rPr>
          <w:rFonts w:ascii="Calibri" w:hAnsi="Calibri" w:cs="Arial"/>
          <w:sz w:val="22"/>
          <w:szCs w:val="22"/>
        </w:rPr>
        <w:t xml:space="preserve"> L’autre 20 % est distribué entre la synthèse des apprentissages (10 %) qui peut être orale ou écrite et  le journal de bord (10 %).</w:t>
      </w:r>
      <w:r w:rsidR="001A60ED" w:rsidRPr="0064121F">
        <w:rPr>
          <w:rFonts w:ascii="Calibri" w:hAnsi="Calibri" w:cs="Arial"/>
          <w:sz w:val="22"/>
          <w:szCs w:val="22"/>
        </w:rPr>
        <w:t xml:space="preserve"> Ces </w:t>
      </w:r>
      <w:r w:rsidRPr="0064121F">
        <w:rPr>
          <w:rFonts w:ascii="Calibri" w:hAnsi="Calibri" w:cs="Arial"/>
          <w:sz w:val="22"/>
          <w:szCs w:val="22"/>
        </w:rPr>
        <w:t xml:space="preserve">évaluations sont </w:t>
      </w:r>
      <w:r w:rsidR="002522A2" w:rsidRPr="0064121F">
        <w:rPr>
          <w:rFonts w:ascii="Calibri" w:hAnsi="Calibri" w:cs="Arial"/>
          <w:sz w:val="22"/>
          <w:szCs w:val="22"/>
        </w:rPr>
        <w:t>notées</w:t>
      </w:r>
      <w:r w:rsidRPr="0064121F">
        <w:rPr>
          <w:rFonts w:ascii="Calibri" w:hAnsi="Calibri" w:cs="Arial"/>
          <w:sz w:val="22"/>
          <w:szCs w:val="22"/>
        </w:rPr>
        <w:t xml:space="preserve"> à partir d’</w:t>
      </w:r>
      <w:r w:rsidR="002522A2" w:rsidRPr="0064121F">
        <w:rPr>
          <w:rFonts w:ascii="Calibri" w:hAnsi="Calibri" w:cs="Arial"/>
          <w:sz w:val="22"/>
          <w:szCs w:val="22"/>
        </w:rPr>
        <w:t>une grille</w:t>
      </w:r>
      <w:r w:rsidRPr="0064121F">
        <w:rPr>
          <w:rFonts w:ascii="Calibri" w:hAnsi="Calibri" w:cs="Arial"/>
          <w:sz w:val="22"/>
          <w:szCs w:val="22"/>
        </w:rPr>
        <w:t xml:space="preserve"> qui comprend quatre compétences : compétence linguistique (voix), compétence linguistique (langue</w:t>
      </w:r>
      <w:r w:rsidR="001A60ED" w:rsidRPr="0064121F">
        <w:rPr>
          <w:rFonts w:ascii="Calibri" w:hAnsi="Calibri" w:cs="Arial"/>
          <w:sz w:val="22"/>
          <w:szCs w:val="22"/>
        </w:rPr>
        <w:t>),</w:t>
      </w:r>
      <w:r w:rsidRPr="0064121F">
        <w:rPr>
          <w:rFonts w:ascii="Calibri" w:hAnsi="Calibri" w:cs="Arial"/>
          <w:sz w:val="22"/>
          <w:szCs w:val="22"/>
        </w:rPr>
        <w:t xml:space="preserve"> compétence communicative</w:t>
      </w:r>
      <w:r w:rsidR="001A60ED" w:rsidRPr="0064121F">
        <w:rPr>
          <w:rFonts w:ascii="Calibri" w:hAnsi="Calibri" w:cs="Arial"/>
          <w:sz w:val="22"/>
          <w:szCs w:val="22"/>
        </w:rPr>
        <w:t xml:space="preserve">  et compétence discursive</w:t>
      </w:r>
      <w:r w:rsidRPr="0064121F">
        <w:rPr>
          <w:rFonts w:ascii="Calibri" w:hAnsi="Calibri" w:cs="Arial"/>
          <w:sz w:val="22"/>
          <w:szCs w:val="22"/>
        </w:rPr>
        <w:t>.</w:t>
      </w:r>
    </w:p>
    <w:p w14:paraId="49E85F6C" w14:textId="77777777" w:rsidR="001A60ED" w:rsidRPr="0064121F" w:rsidRDefault="001A60ED" w:rsidP="001A60ED">
      <w:pPr>
        <w:jc w:val="both"/>
        <w:rPr>
          <w:rFonts w:ascii="Calibri" w:hAnsi="Calibri"/>
          <w:sz w:val="22"/>
          <w:szCs w:val="22"/>
        </w:rPr>
      </w:pPr>
      <w:r w:rsidRPr="0064121F">
        <w:rPr>
          <w:rFonts w:ascii="Calibri" w:hAnsi="Calibri" w:cs="Arial"/>
          <w:sz w:val="22"/>
          <w:szCs w:val="22"/>
        </w:rPr>
        <w:t xml:space="preserve">L’étudiante ou l’étudiant qui présente une incapacité physique affectant la parole n’a pas de possibilité de réussir ce cours puisque seule la compétence discursive (organisation du discours) peut être évaluée. Une telle </w:t>
      </w:r>
      <w:r w:rsidRPr="0064121F">
        <w:rPr>
          <w:sz w:val="22"/>
          <w:szCs w:val="22"/>
        </w:rPr>
        <w:t>incapacité physique peut être décrite comme toute incapacité résultant d’une paralysie, d’une surdité ou d’un trouble de l’ouïe, d’une mutité ou d’un trouble de la parole sévère. Il se peut que d’autres troubles aient un impact sur la capacité de l’étudiante ou de l’étudiant à faire des présentations orales.</w:t>
      </w:r>
    </w:p>
    <w:p w14:paraId="72A18507" w14:textId="77777777" w:rsidR="008F7C76" w:rsidRPr="0074014E" w:rsidRDefault="00B571EE" w:rsidP="007A355F">
      <w:pPr>
        <w:pStyle w:val="Pieddepage"/>
        <w:tabs>
          <w:tab w:val="left" w:pos="708"/>
        </w:tabs>
        <w:spacing w:after="120" w:line="276" w:lineRule="auto"/>
        <w:rPr>
          <w:sz w:val="22"/>
          <w:szCs w:val="22"/>
        </w:rPr>
      </w:pPr>
      <w:r w:rsidRPr="0064121F">
        <w:rPr>
          <w:rFonts w:ascii="Calibri" w:hAnsi="Calibri" w:cs="Arial"/>
          <w:sz w:val="22"/>
          <w:szCs w:val="22"/>
        </w:rPr>
        <w:t xml:space="preserve"> </w:t>
      </w:r>
      <w:r w:rsidR="00E50AD9" w:rsidRPr="0064121F">
        <w:rPr>
          <w:rFonts w:ascii="Calibri" w:hAnsi="Calibri" w:cs="Arial"/>
          <w:sz w:val="22"/>
          <w:szCs w:val="22"/>
        </w:rPr>
        <w:t>C’est pourquoi  il faut rendre possible une exemption au cours FRAN1500 Communication orale</w:t>
      </w:r>
      <w:r w:rsidR="000F5BA2" w:rsidRPr="0064121F">
        <w:rPr>
          <w:rFonts w:ascii="Calibri" w:hAnsi="Calibri" w:cs="Arial"/>
          <w:sz w:val="22"/>
          <w:szCs w:val="22"/>
        </w:rPr>
        <w:t xml:space="preserve">. </w:t>
      </w:r>
      <w:r w:rsidR="00E50AD9" w:rsidRPr="0064121F">
        <w:rPr>
          <w:sz w:val="22"/>
          <w:szCs w:val="22"/>
        </w:rPr>
        <w:t>Il est à</w:t>
      </w:r>
      <w:r w:rsidR="008F7C76" w:rsidRPr="0064121F">
        <w:rPr>
          <w:sz w:val="22"/>
          <w:szCs w:val="22"/>
        </w:rPr>
        <w:t xml:space="preserve"> noter que </w:t>
      </w:r>
      <w:r w:rsidR="00E50AD9" w:rsidRPr="0064121F">
        <w:rPr>
          <w:sz w:val="22"/>
          <w:szCs w:val="22"/>
        </w:rPr>
        <w:t xml:space="preserve">la </w:t>
      </w:r>
      <w:r w:rsidR="008F7C76" w:rsidRPr="0064121F">
        <w:rPr>
          <w:sz w:val="22"/>
          <w:szCs w:val="22"/>
        </w:rPr>
        <w:t xml:space="preserve">compétence </w:t>
      </w:r>
      <w:r w:rsidR="00E50AD9" w:rsidRPr="0064121F">
        <w:rPr>
          <w:sz w:val="22"/>
          <w:szCs w:val="22"/>
        </w:rPr>
        <w:t xml:space="preserve">discursive </w:t>
      </w:r>
      <w:r w:rsidR="008F7C76" w:rsidRPr="0064121F">
        <w:rPr>
          <w:sz w:val="22"/>
          <w:szCs w:val="22"/>
        </w:rPr>
        <w:t>est également évaluée en FRAN1600 Communication écrite.</w:t>
      </w:r>
      <w:r w:rsidR="008F7C76" w:rsidRPr="0074014E">
        <w:rPr>
          <w:sz w:val="22"/>
          <w:szCs w:val="22"/>
        </w:rPr>
        <w:t xml:space="preserve"> </w:t>
      </w:r>
    </w:p>
    <w:p w14:paraId="397952BB" w14:textId="77777777" w:rsidR="00234330" w:rsidRPr="001E0E9C" w:rsidRDefault="00C80399" w:rsidP="007A355F">
      <w:pPr>
        <w:jc w:val="both"/>
        <w:rPr>
          <w:sz w:val="22"/>
          <w:szCs w:val="22"/>
        </w:rPr>
      </w:pPr>
      <w:r>
        <w:rPr>
          <w:sz w:val="22"/>
          <w:szCs w:val="22"/>
        </w:rPr>
        <w:t xml:space="preserve">Pour </w:t>
      </w:r>
      <w:r w:rsidR="008F7C76" w:rsidRPr="00B12818">
        <w:rPr>
          <w:sz w:val="22"/>
          <w:szCs w:val="22"/>
        </w:rPr>
        <w:t xml:space="preserve">qu’une </w:t>
      </w:r>
      <w:r w:rsidR="008F7C76">
        <w:rPr>
          <w:sz w:val="22"/>
          <w:szCs w:val="22"/>
        </w:rPr>
        <w:t>exemption</w:t>
      </w:r>
      <w:r w:rsidR="008F7C76" w:rsidRPr="00B12818">
        <w:rPr>
          <w:sz w:val="22"/>
          <w:szCs w:val="22"/>
        </w:rPr>
        <w:t xml:space="preserve"> soit </w:t>
      </w:r>
      <w:r>
        <w:rPr>
          <w:sz w:val="22"/>
          <w:szCs w:val="22"/>
        </w:rPr>
        <w:t>prise en considération</w:t>
      </w:r>
      <w:r w:rsidR="008F7C76" w:rsidRPr="00B12818">
        <w:rPr>
          <w:sz w:val="22"/>
          <w:szCs w:val="22"/>
        </w:rPr>
        <w:t xml:space="preserve"> relativement au cours FRAN1500 Communication orale, </w:t>
      </w:r>
      <w:r>
        <w:rPr>
          <w:sz w:val="22"/>
          <w:szCs w:val="22"/>
        </w:rPr>
        <w:t>i</w:t>
      </w:r>
      <w:r w:rsidR="008F7C76" w:rsidRPr="001E0E9C">
        <w:rPr>
          <w:sz w:val="22"/>
          <w:szCs w:val="22"/>
        </w:rPr>
        <w:t xml:space="preserve">l </w:t>
      </w:r>
      <w:r>
        <w:rPr>
          <w:sz w:val="22"/>
          <w:szCs w:val="22"/>
        </w:rPr>
        <w:t>est</w:t>
      </w:r>
      <w:r w:rsidR="008F7C76" w:rsidRPr="001E0E9C">
        <w:rPr>
          <w:sz w:val="22"/>
          <w:szCs w:val="22"/>
        </w:rPr>
        <w:t xml:space="preserve"> nécessaire d’</w:t>
      </w:r>
      <w:r w:rsidR="008F7C76">
        <w:rPr>
          <w:sz w:val="22"/>
          <w:szCs w:val="22"/>
        </w:rPr>
        <w:t>étudier</w:t>
      </w:r>
      <w:r w:rsidR="008F7C76" w:rsidRPr="001E0E9C">
        <w:rPr>
          <w:sz w:val="22"/>
          <w:szCs w:val="22"/>
        </w:rPr>
        <w:t xml:space="preserve"> chaque situation sur une base individuelle puisqu’un trouble qui peut constituer une incapacité dans une situation pourrait ne pas en constituer une dans d’autres circonstances</w:t>
      </w:r>
      <w:r w:rsidR="001C14F2">
        <w:rPr>
          <w:sz w:val="22"/>
          <w:szCs w:val="22"/>
        </w:rPr>
        <w:t>.</w:t>
      </w:r>
    </w:p>
    <w:p w14:paraId="7E67AD11" w14:textId="77777777" w:rsidR="00010419" w:rsidRDefault="00010419" w:rsidP="00010419">
      <w:pPr>
        <w:pStyle w:val="Titre3"/>
        <w:ind w:left="708"/>
      </w:pPr>
      <w:bookmarkStart w:id="6" w:name="_Toc420401819"/>
      <w:r>
        <w:t>Procédure de demande d’exemption</w:t>
      </w:r>
      <w:bookmarkEnd w:id="6"/>
    </w:p>
    <w:p w14:paraId="6A675CE9" w14:textId="77777777" w:rsidR="000A66D9" w:rsidRPr="0033363F" w:rsidRDefault="00010419" w:rsidP="00B32DD8">
      <w:pPr>
        <w:pStyle w:val="Paragraphedeliste"/>
        <w:numPr>
          <w:ilvl w:val="0"/>
          <w:numId w:val="9"/>
        </w:numPr>
        <w:jc w:val="both"/>
        <w:rPr>
          <w:sz w:val="22"/>
          <w:szCs w:val="22"/>
        </w:rPr>
      </w:pPr>
      <w:r w:rsidRPr="00010419">
        <w:rPr>
          <w:sz w:val="22"/>
          <w:szCs w:val="22"/>
        </w:rPr>
        <w:t xml:space="preserve">La demande d’exemption liée au cours FRAN1500 Communication orale </w:t>
      </w:r>
      <w:r w:rsidR="00234330" w:rsidRPr="00010419">
        <w:rPr>
          <w:sz w:val="22"/>
          <w:szCs w:val="22"/>
        </w:rPr>
        <w:t xml:space="preserve">proviendra </w:t>
      </w:r>
      <w:r w:rsidR="00234330" w:rsidRPr="0033363F">
        <w:rPr>
          <w:sz w:val="22"/>
          <w:szCs w:val="22"/>
        </w:rPr>
        <w:t>du Secteur langue ou du Service d’accès et de soutien à l’apprentissage</w:t>
      </w:r>
      <w:r w:rsidR="000A66D9" w:rsidRPr="0033363F">
        <w:rPr>
          <w:sz w:val="22"/>
          <w:szCs w:val="22"/>
        </w:rPr>
        <w:t xml:space="preserve"> et sera envoyé</w:t>
      </w:r>
      <w:r w:rsidRPr="0033363F">
        <w:rPr>
          <w:sz w:val="22"/>
          <w:szCs w:val="22"/>
        </w:rPr>
        <w:t>e</w:t>
      </w:r>
      <w:r w:rsidR="000A66D9" w:rsidRPr="0033363F">
        <w:rPr>
          <w:sz w:val="22"/>
          <w:szCs w:val="22"/>
        </w:rPr>
        <w:t xml:space="preserve"> au comité </w:t>
      </w:r>
      <w:r w:rsidR="007E1577">
        <w:rPr>
          <w:sz w:val="22"/>
          <w:szCs w:val="22"/>
        </w:rPr>
        <w:t xml:space="preserve">d’évaluation </w:t>
      </w:r>
      <w:r w:rsidR="002A59A8">
        <w:rPr>
          <w:sz w:val="22"/>
          <w:szCs w:val="22"/>
        </w:rPr>
        <w:t>des demandes d’exemption ou de modification de la pondération dans les</w:t>
      </w:r>
      <w:r w:rsidR="00C07D16">
        <w:rPr>
          <w:sz w:val="22"/>
          <w:szCs w:val="22"/>
        </w:rPr>
        <w:t xml:space="preserve"> cours FRAN obligatoires (désigné </w:t>
      </w:r>
      <w:r w:rsidR="002A59A8">
        <w:rPr>
          <w:sz w:val="22"/>
          <w:szCs w:val="22"/>
        </w:rPr>
        <w:t xml:space="preserve">sous le nom de comité d’évaluation dans la suite du document) </w:t>
      </w:r>
      <w:r w:rsidR="000A66D9" w:rsidRPr="0033363F">
        <w:rPr>
          <w:sz w:val="22"/>
          <w:szCs w:val="22"/>
        </w:rPr>
        <w:t>mis en place par le Secteur la</w:t>
      </w:r>
      <w:r w:rsidR="00B06ECF">
        <w:rPr>
          <w:sz w:val="22"/>
          <w:szCs w:val="22"/>
        </w:rPr>
        <w:t>ngue du campus concerné.</w:t>
      </w:r>
    </w:p>
    <w:p w14:paraId="1A643AAD" w14:textId="77777777" w:rsidR="001F3792" w:rsidRDefault="000A66D9" w:rsidP="007C305F">
      <w:pPr>
        <w:pStyle w:val="Paragraphedeliste"/>
        <w:numPr>
          <w:ilvl w:val="0"/>
          <w:numId w:val="9"/>
        </w:numPr>
        <w:jc w:val="both"/>
        <w:rPr>
          <w:sz w:val="22"/>
          <w:szCs w:val="22"/>
        </w:rPr>
      </w:pPr>
      <w:r w:rsidRPr="001F3792">
        <w:rPr>
          <w:sz w:val="22"/>
          <w:szCs w:val="22"/>
        </w:rPr>
        <w:t xml:space="preserve">Ce comité </w:t>
      </w:r>
      <w:r w:rsidR="007E1577" w:rsidRPr="001F3792">
        <w:rPr>
          <w:sz w:val="22"/>
          <w:szCs w:val="22"/>
        </w:rPr>
        <w:t xml:space="preserve">d’évaluation </w:t>
      </w:r>
      <w:r w:rsidRPr="001F3792">
        <w:rPr>
          <w:sz w:val="22"/>
          <w:szCs w:val="22"/>
        </w:rPr>
        <w:t>sera composé de la</w:t>
      </w:r>
      <w:r w:rsidR="002F7F4C" w:rsidRPr="001F3792">
        <w:rPr>
          <w:sz w:val="22"/>
          <w:szCs w:val="22"/>
        </w:rPr>
        <w:t xml:space="preserve"> ou du </w:t>
      </w:r>
      <w:r w:rsidRPr="001F3792">
        <w:rPr>
          <w:sz w:val="22"/>
          <w:szCs w:val="22"/>
        </w:rPr>
        <w:t xml:space="preserve">responsable du </w:t>
      </w:r>
      <w:r w:rsidR="002F7F4C" w:rsidRPr="001F3792">
        <w:rPr>
          <w:sz w:val="22"/>
          <w:szCs w:val="22"/>
        </w:rPr>
        <w:t>S</w:t>
      </w:r>
      <w:r w:rsidRPr="001F3792">
        <w:rPr>
          <w:sz w:val="22"/>
          <w:szCs w:val="22"/>
        </w:rPr>
        <w:t>ecteur</w:t>
      </w:r>
      <w:r w:rsidR="002F7F4C" w:rsidRPr="001F3792">
        <w:rPr>
          <w:sz w:val="22"/>
          <w:szCs w:val="22"/>
        </w:rPr>
        <w:t xml:space="preserve"> langue</w:t>
      </w:r>
      <w:r w:rsidRPr="001F3792">
        <w:rPr>
          <w:sz w:val="22"/>
          <w:szCs w:val="22"/>
        </w:rPr>
        <w:t xml:space="preserve">, </w:t>
      </w:r>
      <w:r w:rsidR="002F7F4C" w:rsidRPr="001F3792">
        <w:rPr>
          <w:sz w:val="22"/>
          <w:szCs w:val="22"/>
        </w:rPr>
        <w:t>d’une</w:t>
      </w:r>
      <w:r w:rsidRPr="001F3792">
        <w:rPr>
          <w:sz w:val="22"/>
          <w:szCs w:val="22"/>
        </w:rPr>
        <w:t xml:space="preserve"> professeure </w:t>
      </w:r>
      <w:r w:rsidR="002F7F4C" w:rsidRPr="001F3792">
        <w:rPr>
          <w:sz w:val="22"/>
          <w:szCs w:val="22"/>
        </w:rPr>
        <w:t xml:space="preserve">ou d’un </w:t>
      </w:r>
      <w:r w:rsidRPr="001F3792">
        <w:rPr>
          <w:sz w:val="22"/>
          <w:szCs w:val="22"/>
        </w:rPr>
        <w:t xml:space="preserve"> professeur</w:t>
      </w:r>
      <w:r w:rsidR="002F7F4C" w:rsidRPr="001F3792">
        <w:rPr>
          <w:sz w:val="22"/>
          <w:szCs w:val="22"/>
        </w:rPr>
        <w:t xml:space="preserve"> du Secteur</w:t>
      </w:r>
      <w:r w:rsidRPr="001F3792">
        <w:rPr>
          <w:sz w:val="22"/>
          <w:szCs w:val="22"/>
        </w:rPr>
        <w:t xml:space="preserve">, </w:t>
      </w:r>
      <w:r w:rsidR="002F7F4C" w:rsidRPr="001F3792">
        <w:rPr>
          <w:sz w:val="22"/>
          <w:szCs w:val="22"/>
        </w:rPr>
        <w:t>d’</w:t>
      </w:r>
      <w:r w:rsidRPr="001F3792">
        <w:rPr>
          <w:sz w:val="22"/>
          <w:szCs w:val="22"/>
        </w:rPr>
        <w:t xml:space="preserve">une conseillère ou </w:t>
      </w:r>
      <w:r w:rsidR="002F7F4C" w:rsidRPr="001F3792">
        <w:rPr>
          <w:sz w:val="22"/>
          <w:szCs w:val="22"/>
        </w:rPr>
        <w:t>d’</w:t>
      </w:r>
      <w:r w:rsidRPr="001F3792">
        <w:rPr>
          <w:sz w:val="22"/>
          <w:szCs w:val="22"/>
        </w:rPr>
        <w:t xml:space="preserve">un conseiller </w:t>
      </w:r>
      <w:r w:rsidR="002F7F4C" w:rsidRPr="001F3792">
        <w:rPr>
          <w:sz w:val="22"/>
          <w:szCs w:val="22"/>
        </w:rPr>
        <w:t xml:space="preserve">du Service d’accès et </w:t>
      </w:r>
      <w:r w:rsidR="00A065ED" w:rsidRPr="001F3792">
        <w:rPr>
          <w:sz w:val="22"/>
          <w:szCs w:val="22"/>
        </w:rPr>
        <w:t xml:space="preserve">de </w:t>
      </w:r>
      <w:r w:rsidR="001F3792" w:rsidRPr="001F3792">
        <w:rPr>
          <w:sz w:val="22"/>
          <w:szCs w:val="22"/>
        </w:rPr>
        <w:t>la ou du responsable du programme d’étude</w:t>
      </w:r>
      <w:r w:rsidR="00117B07">
        <w:rPr>
          <w:sz w:val="22"/>
          <w:szCs w:val="22"/>
        </w:rPr>
        <w:t>s</w:t>
      </w:r>
      <w:r w:rsidR="001F3792" w:rsidRPr="001F3792">
        <w:rPr>
          <w:sz w:val="22"/>
          <w:szCs w:val="22"/>
        </w:rPr>
        <w:t xml:space="preserve"> </w:t>
      </w:r>
      <w:r w:rsidR="00010419" w:rsidRPr="001F3792">
        <w:rPr>
          <w:sz w:val="22"/>
          <w:szCs w:val="22"/>
        </w:rPr>
        <w:t>de</w:t>
      </w:r>
      <w:r w:rsidRPr="001F3792">
        <w:rPr>
          <w:sz w:val="22"/>
          <w:szCs w:val="22"/>
        </w:rPr>
        <w:t xml:space="preserve"> l’étudiante ou </w:t>
      </w:r>
      <w:r w:rsidR="000C0B57">
        <w:rPr>
          <w:sz w:val="22"/>
          <w:szCs w:val="22"/>
        </w:rPr>
        <w:t xml:space="preserve">de </w:t>
      </w:r>
      <w:r w:rsidRPr="001F3792">
        <w:rPr>
          <w:sz w:val="22"/>
          <w:szCs w:val="22"/>
        </w:rPr>
        <w:t>l’étudiant</w:t>
      </w:r>
      <w:r w:rsidR="001F3792">
        <w:rPr>
          <w:sz w:val="22"/>
          <w:szCs w:val="22"/>
        </w:rPr>
        <w:t>.</w:t>
      </w:r>
    </w:p>
    <w:p w14:paraId="122BC522" w14:textId="7107CE46" w:rsidR="00A065ED" w:rsidRPr="001F3792" w:rsidRDefault="000A66D9" w:rsidP="007C305F">
      <w:pPr>
        <w:pStyle w:val="Paragraphedeliste"/>
        <w:numPr>
          <w:ilvl w:val="0"/>
          <w:numId w:val="9"/>
        </w:numPr>
        <w:jc w:val="both"/>
        <w:rPr>
          <w:sz w:val="22"/>
          <w:szCs w:val="22"/>
        </w:rPr>
      </w:pPr>
      <w:r w:rsidRPr="001F3792">
        <w:rPr>
          <w:sz w:val="22"/>
          <w:szCs w:val="22"/>
        </w:rPr>
        <w:t xml:space="preserve">Si la demande s’avère justifiée, </w:t>
      </w:r>
      <w:r w:rsidR="001F3792">
        <w:rPr>
          <w:sz w:val="22"/>
          <w:szCs w:val="22"/>
        </w:rPr>
        <w:t>la ou le responsable du programme d’étude</w:t>
      </w:r>
      <w:r w:rsidR="00117B07">
        <w:rPr>
          <w:sz w:val="22"/>
          <w:szCs w:val="22"/>
        </w:rPr>
        <w:t>s</w:t>
      </w:r>
      <w:r w:rsidR="001F3792">
        <w:rPr>
          <w:sz w:val="22"/>
          <w:szCs w:val="22"/>
        </w:rPr>
        <w:t xml:space="preserve"> de l’étudiante ou de l’étudiant </w:t>
      </w:r>
      <w:r w:rsidR="007E1577" w:rsidRPr="001F3792">
        <w:rPr>
          <w:sz w:val="22"/>
          <w:szCs w:val="22"/>
        </w:rPr>
        <w:t xml:space="preserve">acheminera </w:t>
      </w:r>
      <w:r w:rsidR="001F3792">
        <w:rPr>
          <w:sz w:val="22"/>
          <w:szCs w:val="22"/>
        </w:rPr>
        <w:t xml:space="preserve">la décision </w:t>
      </w:r>
      <w:r w:rsidR="005D6C37">
        <w:rPr>
          <w:sz w:val="22"/>
          <w:szCs w:val="22"/>
        </w:rPr>
        <w:t xml:space="preserve">à son décanat </w:t>
      </w:r>
      <w:r w:rsidR="001F3792">
        <w:rPr>
          <w:sz w:val="22"/>
          <w:szCs w:val="22"/>
        </w:rPr>
        <w:t xml:space="preserve">qui entérinera ou non la décision </w:t>
      </w:r>
      <w:r w:rsidR="00AA4048">
        <w:rPr>
          <w:sz w:val="22"/>
          <w:szCs w:val="22"/>
        </w:rPr>
        <w:t>du Comité d’évaluation.</w:t>
      </w:r>
    </w:p>
    <w:p w14:paraId="34366B5D" w14:textId="5039727F" w:rsidR="00CA7D31" w:rsidRDefault="00A065ED" w:rsidP="00B32DD8">
      <w:pPr>
        <w:pStyle w:val="Paragraphedeliste"/>
        <w:numPr>
          <w:ilvl w:val="0"/>
          <w:numId w:val="9"/>
        </w:numPr>
        <w:jc w:val="both"/>
        <w:rPr>
          <w:sz w:val="22"/>
          <w:szCs w:val="22"/>
        </w:rPr>
      </w:pPr>
      <w:r>
        <w:rPr>
          <w:sz w:val="22"/>
          <w:szCs w:val="22"/>
        </w:rPr>
        <w:t>Le décanat</w:t>
      </w:r>
      <w:r w:rsidR="00AA4048">
        <w:rPr>
          <w:sz w:val="22"/>
          <w:szCs w:val="22"/>
        </w:rPr>
        <w:t xml:space="preserve"> </w:t>
      </w:r>
      <w:r>
        <w:rPr>
          <w:sz w:val="22"/>
          <w:szCs w:val="22"/>
        </w:rPr>
        <w:t xml:space="preserve">communiquera la décision finale </w:t>
      </w:r>
      <w:r w:rsidR="00673531">
        <w:rPr>
          <w:sz w:val="22"/>
          <w:szCs w:val="22"/>
        </w:rPr>
        <w:t>au registrariat ainsi qu’</w:t>
      </w:r>
      <w:r w:rsidRPr="00CA7D31">
        <w:rPr>
          <w:sz w:val="22"/>
          <w:szCs w:val="22"/>
        </w:rPr>
        <w:t>à l’étudiante ou l’étudiant</w:t>
      </w:r>
      <w:r w:rsidR="00AA4048">
        <w:rPr>
          <w:sz w:val="22"/>
          <w:szCs w:val="22"/>
        </w:rPr>
        <w:t xml:space="preserve"> et approuvera le c</w:t>
      </w:r>
      <w:r w:rsidR="00AC2CEB">
        <w:rPr>
          <w:sz w:val="22"/>
          <w:szCs w:val="22"/>
        </w:rPr>
        <w:t xml:space="preserve">hoix du cours de remplacement </w:t>
      </w:r>
      <w:r w:rsidR="00AA4048">
        <w:rPr>
          <w:sz w:val="22"/>
          <w:szCs w:val="22"/>
        </w:rPr>
        <w:t>parmi la liste ci-dessous.</w:t>
      </w:r>
    </w:p>
    <w:p w14:paraId="26C1A99A" w14:textId="77777777" w:rsidR="00010419" w:rsidRPr="00CA7D31" w:rsidRDefault="00010419" w:rsidP="00B32DD8">
      <w:pPr>
        <w:pStyle w:val="Paragraphedeliste"/>
        <w:numPr>
          <w:ilvl w:val="0"/>
          <w:numId w:val="9"/>
        </w:numPr>
        <w:jc w:val="both"/>
        <w:rPr>
          <w:sz w:val="22"/>
          <w:szCs w:val="22"/>
        </w:rPr>
      </w:pPr>
      <w:r w:rsidRPr="00CA7D31">
        <w:rPr>
          <w:sz w:val="22"/>
          <w:szCs w:val="22"/>
        </w:rPr>
        <w:t xml:space="preserve">L’étudiante ou l’étudiant exempté du cours FRAN1500 devra suivre le cours FRAN1600 et un cours d’une liste établie par l’UARD formation linguistique </w:t>
      </w:r>
      <w:r w:rsidR="00F42805">
        <w:rPr>
          <w:sz w:val="22"/>
          <w:szCs w:val="22"/>
        </w:rPr>
        <w:t xml:space="preserve">(FRAN2501, FRAN2502, LING, LITT, TRAD1710 </w:t>
      </w:r>
      <w:r w:rsidRPr="00CA7D31">
        <w:rPr>
          <w:sz w:val="22"/>
          <w:szCs w:val="22"/>
        </w:rPr>
        <w:t>ou TRAD2420) pour les cas d’exemption.</w:t>
      </w:r>
    </w:p>
    <w:p w14:paraId="6E94321D" w14:textId="77777777" w:rsidR="00010419" w:rsidRPr="00CA7D31" w:rsidRDefault="00010419" w:rsidP="00010419">
      <w:pPr>
        <w:pStyle w:val="Paragraphedeliste"/>
        <w:ind w:left="1068"/>
        <w:jc w:val="both"/>
        <w:rPr>
          <w:sz w:val="22"/>
          <w:szCs w:val="22"/>
        </w:rPr>
      </w:pPr>
    </w:p>
    <w:p w14:paraId="46537314" w14:textId="77777777" w:rsidR="00234330" w:rsidRPr="001F64E7" w:rsidRDefault="001F0BB1" w:rsidP="00701C84">
      <w:pPr>
        <w:pStyle w:val="Titre1"/>
        <w:rPr>
          <w:rFonts w:eastAsia="Times New Roman"/>
          <w:lang w:eastAsia="fr-FR"/>
        </w:rPr>
      </w:pPr>
      <w:bookmarkStart w:id="7" w:name="_Toc420401820"/>
      <w:r>
        <w:rPr>
          <w:rFonts w:eastAsia="Times New Roman"/>
          <w:lang w:eastAsia="fr-FR"/>
        </w:rPr>
        <w:t>D</w:t>
      </w:r>
      <w:r w:rsidR="00234330" w:rsidRPr="001F64E7">
        <w:rPr>
          <w:rFonts w:eastAsia="Times New Roman"/>
          <w:lang w:eastAsia="fr-FR"/>
        </w:rPr>
        <w:t xml:space="preserve">emande de </w:t>
      </w:r>
      <w:r w:rsidR="00234330">
        <w:rPr>
          <w:rFonts w:eastAsia="Times New Roman"/>
          <w:lang w:eastAsia="fr-FR"/>
        </w:rPr>
        <w:t xml:space="preserve">modification de pondération dans le cours </w:t>
      </w:r>
      <w:r w:rsidR="00701C84">
        <w:rPr>
          <w:rFonts w:eastAsia="Times New Roman"/>
          <w:lang w:eastAsia="fr-FR"/>
        </w:rPr>
        <w:t>FRAN</w:t>
      </w:r>
      <w:r w:rsidR="00234330">
        <w:rPr>
          <w:rFonts w:eastAsia="Times New Roman"/>
          <w:lang w:eastAsia="fr-FR"/>
        </w:rPr>
        <w:t>1600 Communication écrite</w:t>
      </w:r>
      <w:bookmarkEnd w:id="7"/>
    </w:p>
    <w:p w14:paraId="0A729984" w14:textId="77777777" w:rsidR="00887CCA" w:rsidRPr="00E50AD9" w:rsidRDefault="00887CCA" w:rsidP="007A355F">
      <w:pPr>
        <w:spacing w:after="0"/>
        <w:jc w:val="both"/>
        <w:rPr>
          <w:rFonts w:cs="Cambria"/>
          <w:sz w:val="22"/>
          <w:szCs w:val="22"/>
        </w:rPr>
      </w:pPr>
      <w:r w:rsidRPr="00E50AD9">
        <w:rPr>
          <w:rFonts w:cs="Cambria"/>
          <w:sz w:val="22"/>
          <w:szCs w:val="22"/>
        </w:rPr>
        <w:t xml:space="preserve">Le but du cours </w:t>
      </w:r>
      <w:r w:rsidRPr="0074014E">
        <w:rPr>
          <w:rFonts w:cs="Cambria"/>
          <w:sz w:val="22"/>
          <w:szCs w:val="22"/>
        </w:rPr>
        <w:t xml:space="preserve">FRAN1600 </w:t>
      </w:r>
      <w:r w:rsidR="00E50AD9" w:rsidRPr="0074014E">
        <w:rPr>
          <w:rFonts w:cs="Cambria"/>
          <w:sz w:val="22"/>
          <w:szCs w:val="22"/>
        </w:rPr>
        <w:t xml:space="preserve">Communication écrite </w:t>
      </w:r>
      <w:r w:rsidRPr="0074014E">
        <w:rPr>
          <w:rFonts w:cs="Cambria"/>
          <w:sz w:val="22"/>
          <w:szCs w:val="22"/>
        </w:rPr>
        <w:t xml:space="preserve">est d’assurer un renforcement des compétences linguistiques et textuelles chez l’étudiante ou l’étudiant </w:t>
      </w:r>
      <w:r w:rsidRPr="00E50AD9">
        <w:rPr>
          <w:rFonts w:cs="Cambria"/>
          <w:sz w:val="22"/>
          <w:szCs w:val="22"/>
        </w:rPr>
        <w:t>en lui fournissant les techniques nécessaires à la production de certains genres de textes liés à son domaine d’études et au marché du travail.</w:t>
      </w:r>
    </w:p>
    <w:p w14:paraId="697808DC" w14:textId="77777777" w:rsidR="00CD6B3E" w:rsidRPr="00E50AD9" w:rsidRDefault="00887CCA" w:rsidP="007A355F">
      <w:pPr>
        <w:spacing w:after="0"/>
        <w:jc w:val="both"/>
        <w:rPr>
          <w:rFonts w:cs="Cambria"/>
          <w:sz w:val="22"/>
          <w:szCs w:val="22"/>
        </w:rPr>
      </w:pPr>
      <w:r w:rsidRPr="00E50AD9">
        <w:rPr>
          <w:rFonts w:cs="Cambria"/>
          <w:sz w:val="22"/>
          <w:szCs w:val="22"/>
        </w:rPr>
        <w:t xml:space="preserve">Les exercices d’écriture sont évalués selon trois volets, à savoir </w:t>
      </w:r>
      <w:r w:rsidRPr="001C3C51">
        <w:rPr>
          <w:rFonts w:cs="Cambria"/>
          <w:sz w:val="22"/>
          <w:szCs w:val="22"/>
        </w:rPr>
        <w:t>la maitrise de la langue (volet linguistique – 50 %), la structure du texte (volet textuel –  production écrite - 25 %) ainsi que la compréhension du sujet et la qualité des idées (volet discursif – 25 %</w:t>
      </w:r>
      <w:r w:rsidR="00CD6B3E" w:rsidRPr="001C3C51">
        <w:rPr>
          <w:rFonts w:cs="Cambria"/>
          <w:sz w:val="22"/>
          <w:szCs w:val="22"/>
        </w:rPr>
        <w:t>).</w:t>
      </w:r>
      <w:r w:rsidR="00CD6B3E" w:rsidRPr="00E50AD9">
        <w:rPr>
          <w:rFonts w:cs="Cambria"/>
          <w:sz w:val="22"/>
          <w:szCs w:val="22"/>
        </w:rPr>
        <w:t xml:space="preserve">  </w:t>
      </w:r>
    </w:p>
    <w:p w14:paraId="3CF8CAB2" w14:textId="77777777" w:rsidR="00730A27" w:rsidRDefault="00367960" w:rsidP="00730A27">
      <w:pPr>
        <w:spacing w:after="0"/>
        <w:jc w:val="both"/>
        <w:rPr>
          <w:rFonts w:eastAsia="Times New Roman" w:cs="Segoe UI"/>
          <w:sz w:val="22"/>
          <w:szCs w:val="22"/>
          <w:lang w:eastAsia="fr-CA"/>
        </w:rPr>
      </w:pPr>
      <w:r w:rsidRPr="00E50AD9">
        <w:rPr>
          <w:rFonts w:cs="Cambria"/>
          <w:sz w:val="22"/>
          <w:szCs w:val="22"/>
        </w:rPr>
        <w:t xml:space="preserve">Certaines étudiantes et </w:t>
      </w:r>
      <w:r w:rsidR="00BA2F80">
        <w:rPr>
          <w:rFonts w:cs="Cambria"/>
          <w:sz w:val="22"/>
          <w:szCs w:val="22"/>
        </w:rPr>
        <w:t xml:space="preserve">certains </w:t>
      </w:r>
      <w:r w:rsidRPr="00E50AD9">
        <w:rPr>
          <w:rFonts w:cs="Cambria"/>
          <w:sz w:val="22"/>
          <w:szCs w:val="22"/>
        </w:rPr>
        <w:t xml:space="preserve">étudiants </w:t>
      </w:r>
      <w:r w:rsidR="0068111C" w:rsidRPr="00E50AD9">
        <w:rPr>
          <w:rFonts w:cs="Cambria"/>
          <w:sz w:val="22"/>
          <w:szCs w:val="22"/>
        </w:rPr>
        <w:t>présentant un trouble grave de l’expression écrite (</w:t>
      </w:r>
      <w:r w:rsidR="00DA31E2">
        <w:rPr>
          <w:rFonts w:cs="Cambria"/>
          <w:sz w:val="22"/>
          <w:szCs w:val="22"/>
        </w:rPr>
        <w:t xml:space="preserve">dyslexie ou </w:t>
      </w:r>
      <w:r w:rsidRPr="00E50AD9">
        <w:rPr>
          <w:rFonts w:cs="Cambria"/>
          <w:sz w:val="22"/>
          <w:szCs w:val="22"/>
        </w:rPr>
        <w:t>dysorthographie</w:t>
      </w:r>
      <w:r w:rsidR="00DA31E2">
        <w:rPr>
          <w:rFonts w:cs="Cambria"/>
          <w:sz w:val="22"/>
          <w:szCs w:val="22"/>
        </w:rPr>
        <w:t xml:space="preserve"> sévères ou </w:t>
      </w:r>
      <w:r w:rsidRPr="00E50AD9">
        <w:rPr>
          <w:rFonts w:cs="Cambria"/>
          <w:sz w:val="22"/>
          <w:szCs w:val="22"/>
        </w:rPr>
        <w:t>surdité</w:t>
      </w:r>
      <w:r w:rsidR="00DA31E2">
        <w:rPr>
          <w:rFonts w:cs="Cambria"/>
          <w:sz w:val="22"/>
          <w:szCs w:val="22"/>
        </w:rPr>
        <w:t xml:space="preserve"> sévère à profonde</w:t>
      </w:r>
      <w:r w:rsidR="0068111C" w:rsidRPr="0074014E">
        <w:rPr>
          <w:rFonts w:cs="Cambria"/>
          <w:sz w:val="22"/>
          <w:szCs w:val="22"/>
        </w:rPr>
        <w:t>)</w:t>
      </w:r>
      <w:r w:rsidRPr="0074014E">
        <w:rPr>
          <w:rFonts w:cs="Cambria"/>
          <w:sz w:val="22"/>
          <w:szCs w:val="22"/>
        </w:rPr>
        <w:t xml:space="preserve"> </w:t>
      </w:r>
      <w:r w:rsidR="00BA2F80" w:rsidRPr="0074014E">
        <w:rPr>
          <w:rFonts w:cs="Cambria"/>
          <w:sz w:val="22"/>
          <w:szCs w:val="22"/>
        </w:rPr>
        <w:t xml:space="preserve">ont des problèmes neurologiques et/ou physiologiques qui entrainent des difficultés au niveau du décodage et de la mise en mémoire de l’orthographe et de la syntaxe. </w:t>
      </w:r>
      <w:r w:rsidR="00C66232" w:rsidRPr="0074014E">
        <w:rPr>
          <w:rFonts w:cs="Cambria"/>
          <w:sz w:val="22"/>
          <w:szCs w:val="22"/>
        </w:rPr>
        <w:t>De ce fait,</w:t>
      </w:r>
      <w:r w:rsidR="00BA2F80" w:rsidRPr="0074014E">
        <w:rPr>
          <w:rFonts w:cs="Cambria"/>
          <w:sz w:val="22"/>
          <w:szCs w:val="22"/>
        </w:rPr>
        <w:t xml:space="preserve"> elles et ils </w:t>
      </w:r>
      <w:r w:rsidR="00CD6B3E" w:rsidRPr="0074014E">
        <w:rPr>
          <w:rFonts w:cs="Cambria"/>
          <w:sz w:val="22"/>
          <w:szCs w:val="22"/>
        </w:rPr>
        <w:t>p</w:t>
      </w:r>
      <w:r w:rsidR="0033363F" w:rsidRPr="0074014E">
        <w:rPr>
          <w:rFonts w:cs="Cambria"/>
          <w:sz w:val="22"/>
          <w:szCs w:val="22"/>
        </w:rPr>
        <w:t>euvent</w:t>
      </w:r>
      <w:r w:rsidR="00CD6B3E" w:rsidRPr="0074014E">
        <w:rPr>
          <w:rFonts w:cs="Cambria"/>
          <w:sz w:val="22"/>
          <w:szCs w:val="22"/>
        </w:rPr>
        <w:t xml:space="preserve"> </w:t>
      </w:r>
      <w:r w:rsidRPr="0074014E">
        <w:rPr>
          <w:rFonts w:cs="Cambria"/>
          <w:sz w:val="22"/>
          <w:szCs w:val="22"/>
        </w:rPr>
        <w:t>ne récolte</w:t>
      </w:r>
      <w:r w:rsidR="00CD6B3E" w:rsidRPr="0074014E">
        <w:rPr>
          <w:rFonts w:cs="Cambria"/>
          <w:sz w:val="22"/>
          <w:szCs w:val="22"/>
        </w:rPr>
        <w:t>r</w:t>
      </w:r>
      <w:r w:rsidRPr="0074014E">
        <w:rPr>
          <w:rFonts w:cs="Cambria"/>
          <w:sz w:val="22"/>
          <w:szCs w:val="22"/>
        </w:rPr>
        <w:t xml:space="preserve"> que 9 points sur 50 pour le volet linguistique en raison d’un nombre </w:t>
      </w:r>
      <w:r w:rsidR="001C3C51" w:rsidRPr="0074014E">
        <w:rPr>
          <w:rFonts w:cs="Cambria"/>
          <w:sz w:val="22"/>
          <w:szCs w:val="22"/>
        </w:rPr>
        <w:t xml:space="preserve">trop élevé </w:t>
      </w:r>
      <w:r w:rsidR="00D264D1" w:rsidRPr="0074014E">
        <w:rPr>
          <w:rFonts w:cs="Cambria"/>
          <w:sz w:val="22"/>
          <w:szCs w:val="22"/>
        </w:rPr>
        <w:t>d’erreurs</w:t>
      </w:r>
      <w:r w:rsidR="00C66232" w:rsidRPr="0074014E">
        <w:rPr>
          <w:rFonts w:cs="Cambria"/>
          <w:sz w:val="22"/>
          <w:szCs w:val="22"/>
        </w:rPr>
        <w:t>,</w:t>
      </w:r>
      <w:r w:rsidR="00BA2F80" w:rsidRPr="0074014E">
        <w:rPr>
          <w:rFonts w:cs="Cambria"/>
          <w:sz w:val="22"/>
          <w:szCs w:val="22"/>
        </w:rPr>
        <w:t xml:space="preserve"> ce qui </w:t>
      </w:r>
      <w:r w:rsidRPr="0074014E">
        <w:rPr>
          <w:rFonts w:cs="Cambria"/>
          <w:sz w:val="22"/>
          <w:szCs w:val="22"/>
        </w:rPr>
        <w:t>compromet la réussite du cours puisqu’il l</w:t>
      </w:r>
      <w:r w:rsidR="00CD6B3E" w:rsidRPr="0074014E">
        <w:rPr>
          <w:rFonts w:cs="Cambria"/>
          <w:sz w:val="22"/>
          <w:szCs w:val="22"/>
        </w:rPr>
        <w:t>eur</w:t>
      </w:r>
      <w:r w:rsidRPr="0074014E">
        <w:rPr>
          <w:rFonts w:cs="Cambria"/>
          <w:sz w:val="22"/>
          <w:szCs w:val="22"/>
        </w:rPr>
        <w:t xml:space="preserve"> </w:t>
      </w:r>
      <w:r w:rsidR="0033363F" w:rsidRPr="0074014E">
        <w:rPr>
          <w:rFonts w:cs="Cambria"/>
          <w:sz w:val="22"/>
          <w:szCs w:val="22"/>
        </w:rPr>
        <w:t>est</w:t>
      </w:r>
      <w:r w:rsidRPr="0074014E">
        <w:rPr>
          <w:rFonts w:cs="Cambria"/>
          <w:sz w:val="22"/>
          <w:szCs w:val="22"/>
        </w:rPr>
        <w:t xml:space="preserve"> impossible d’attei</w:t>
      </w:r>
      <w:r w:rsidR="00C66232" w:rsidRPr="0074014E">
        <w:rPr>
          <w:rFonts w:cs="Cambria"/>
          <w:sz w:val="22"/>
          <w:szCs w:val="22"/>
        </w:rPr>
        <w:t xml:space="preserve">ndre le seuil de réussite de 60 pour cent. </w:t>
      </w:r>
      <w:r w:rsidR="00CD6B3E" w:rsidRPr="0074014E">
        <w:rPr>
          <w:rFonts w:cs="Cambria"/>
          <w:sz w:val="22"/>
          <w:szCs w:val="22"/>
        </w:rPr>
        <w:t xml:space="preserve">Par conséquent, </w:t>
      </w:r>
      <w:r w:rsidR="00D264D1" w:rsidRPr="0074014E">
        <w:rPr>
          <w:rFonts w:cs="Cambria"/>
          <w:sz w:val="22"/>
          <w:szCs w:val="22"/>
        </w:rPr>
        <w:t xml:space="preserve">afin de </w:t>
      </w:r>
      <w:r w:rsidR="001C3C51" w:rsidRPr="0074014E">
        <w:rPr>
          <w:rFonts w:cs="Cambria"/>
          <w:sz w:val="22"/>
          <w:szCs w:val="22"/>
        </w:rPr>
        <w:t xml:space="preserve">mettre en valeur </w:t>
      </w:r>
      <w:r w:rsidR="00701C84">
        <w:rPr>
          <w:rFonts w:cs="Cambria"/>
          <w:sz w:val="22"/>
          <w:szCs w:val="22"/>
        </w:rPr>
        <w:t>« </w:t>
      </w:r>
      <w:r w:rsidR="00601932" w:rsidRPr="00CA7D31">
        <w:rPr>
          <w:rFonts w:cs="Cambria"/>
          <w:i/>
          <w:sz w:val="22"/>
          <w:szCs w:val="22"/>
        </w:rPr>
        <w:t xml:space="preserve">certaines forces et  </w:t>
      </w:r>
      <w:r w:rsidR="00907AFF" w:rsidRPr="00CA7D31">
        <w:rPr>
          <w:rFonts w:cs="Cambria"/>
          <w:i/>
          <w:sz w:val="22"/>
          <w:szCs w:val="22"/>
        </w:rPr>
        <w:t>désaccentuer</w:t>
      </w:r>
      <w:r w:rsidR="00D264D1" w:rsidRPr="00CA7D31">
        <w:rPr>
          <w:rFonts w:cs="Cambria"/>
          <w:i/>
          <w:sz w:val="22"/>
          <w:szCs w:val="22"/>
        </w:rPr>
        <w:t xml:space="preserve"> certaines</w:t>
      </w:r>
      <w:r w:rsidR="00601932" w:rsidRPr="00CA7D31">
        <w:rPr>
          <w:rFonts w:cs="Cambria"/>
          <w:i/>
          <w:sz w:val="22"/>
          <w:szCs w:val="22"/>
        </w:rPr>
        <w:t xml:space="preserve"> faiblesses liées au trouble de l’étudiante ou de l’étudiant</w:t>
      </w:r>
      <w:r w:rsidR="00701C84">
        <w:rPr>
          <w:rFonts w:cs="Cambria"/>
          <w:sz w:val="22"/>
          <w:szCs w:val="22"/>
        </w:rPr>
        <w:t> »</w:t>
      </w:r>
      <w:r w:rsidR="002D233F">
        <w:rPr>
          <w:rFonts w:cs="Cambria"/>
          <w:sz w:val="22"/>
          <w:szCs w:val="22"/>
        </w:rPr>
        <w:t xml:space="preserve"> (Université McGill)</w:t>
      </w:r>
      <w:r w:rsidR="00701C84">
        <w:rPr>
          <w:rStyle w:val="Appelnotedebasdep"/>
          <w:rFonts w:cs="Cambria"/>
          <w:sz w:val="22"/>
          <w:szCs w:val="22"/>
        </w:rPr>
        <w:footnoteReference w:id="2"/>
      </w:r>
      <w:r w:rsidR="00601932" w:rsidRPr="0074014E">
        <w:rPr>
          <w:rFonts w:cs="Cambria"/>
          <w:sz w:val="22"/>
          <w:szCs w:val="22"/>
        </w:rPr>
        <w:t xml:space="preserve">, </w:t>
      </w:r>
      <w:r w:rsidR="00D264D1" w:rsidRPr="0074014E">
        <w:rPr>
          <w:rFonts w:cs="Cambria"/>
          <w:sz w:val="22"/>
          <w:szCs w:val="22"/>
        </w:rPr>
        <w:t xml:space="preserve"> </w:t>
      </w:r>
      <w:r w:rsidR="00817011" w:rsidRPr="0074014E">
        <w:rPr>
          <w:rFonts w:cs="Cambria"/>
          <w:sz w:val="22"/>
          <w:szCs w:val="22"/>
        </w:rPr>
        <w:t xml:space="preserve">il faudrait </w:t>
      </w:r>
      <w:r w:rsidR="00817011" w:rsidRPr="00E50AD9">
        <w:rPr>
          <w:rFonts w:cs="Cambria"/>
          <w:sz w:val="22"/>
          <w:szCs w:val="22"/>
        </w:rPr>
        <w:t xml:space="preserve">envisager une modification de la </w:t>
      </w:r>
      <w:r w:rsidR="00817011" w:rsidRPr="0064121F">
        <w:rPr>
          <w:rFonts w:cs="Cambria"/>
          <w:sz w:val="22"/>
          <w:szCs w:val="22"/>
        </w:rPr>
        <w:t>pondération</w:t>
      </w:r>
      <w:r w:rsidR="00701C84" w:rsidRPr="0064121F">
        <w:rPr>
          <w:rFonts w:cs="Cambria"/>
          <w:sz w:val="22"/>
          <w:szCs w:val="22"/>
        </w:rPr>
        <w:t xml:space="preserve"> de certains volets</w:t>
      </w:r>
      <w:r w:rsidR="00601932" w:rsidRPr="0064121F">
        <w:rPr>
          <w:rFonts w:cs="Cambria"/>
          <w:sz w:val="22"/>
          <w:szCs w:val="22"/>
        </w:rPr>
        <w:t>.</w:t>
      </w:r>
      <w:r w:rsidR="00817011" w:rsidRPr="0064121F">
        <w:rPr>
          <w:rFonts w:cs="Cambria"/>
          <w:sz w:val="22"/>
          <w:szCs w:val="22"/>
        </w:rPr>
        <w:t xml:space="preserve">  </w:t>
      </w:r>
      <w:r w:rsidR="00CA562D" w:rsidRPr="0064121F">
        <w:rPr>
          <w:rFonts w:eastAsia="Times New Roman" w:cs="Segoe UI"/>
          <w:sz w:val="22"/>
          <w:szCs w:val="22"/>
          <w:lang w:eastAsia="fr-CA"/>
        </w:rPr>
        <w:t>Ainsi</w:t>
      </w:r>
      <w:r w:rsidR="00817011" w:rsidRPr="0064121F">
        <w:rPr>
          <w:rFonts w:eastAsia="Times New Roman" w:cs="Segoe UI"/>
          <w:sz w:val="22"/>
          <w:szCs w:val="22"/>
          <w:lang w:eastAsia="fr-CA"/>
        </w:rPr>
        <w:t xml:space="preserve">, </w:t>
      </w:r>
      <w:r w:rsidR="00CA562D" w:rsidRPr="0064121F">
        <w:rPr>
          <w:rFonts w:eastAsia="Times New Roman" w:cs="Segoe UI"/>
          <w:sz w:val="22"/>
          <w:szCs w:val="22"/>
          <w:lang w:eastAsia="fr-CA"/>
        </w:rPr>
        <w:t>en</w:t>
      </w:r>
      <w:r w:rsidR="00CA562D" w:rsidRPr="00C66232">
        <w:rPr>
          <w:rFonts w:eastAsia="Times New Roman" w:cs="Segoe UI"/>
          <w:sz w:val="22"/>
          <w:szCs w:val="22"/>
          <w:lang w:eastAsia="fr-CA"/>
        </w:rPr>
        <w:t xml:space="preserve"> FRAN1600, plutôt que d’exempter l’étudiante ou l’étudiant du cours, il serait possible d’ajuster la pondération </w:t>
      </w:r>
      <w:r w:rsidR="00730A27" w:rsidRPr="00C66232">
        <w:rPr>
          <w:rFonts w:eastAsia="Times New Roman" w:cs="Segoe UI"/>
          <w:sz w:val="22"/>
          <w:szCs w:val="22"/>
          <w:lang w:eastAsia="fr-CA"/>
        </w:rPr>
        <w:t xml:space="preserve">en </w:t>
      </w:r>
      <w:r w:rsidR="001C3C51" w:rsidRPr="00C66232">
        <w:rPr>
          <w:rFonts w:eastAsia="Times New Roman" w:cs="Segoe UI"/>
          <w:sz w:val="22"/>
          <w:szCs w:val="22"/>
          <w:lang w:eastAsia="fr-CA"/>
        </w:rPr>
        <w:t>diminu</w:t>
      </w:r>
      <w:r w:rsidR="00730A27" w:rsidRPr="00C66232">
        <w:rPr>
          <w:rFonts w:eastAsia="Times New Roman" w:cs="Segoe UI"/>
          <w:sz w:val="22"/>
          <w:szCs w:val="22"/>
          <w:lang w:eastAsia="fr-CA"/>
        </w:rPr>
        <w:t>ant</w:t>
      </w:r>
      <w:r w:rsidR="001C3C51" w:rsidRPr="00C66232">
        <w:rPr>
          <w:rFonts w:eastAsia="Times New Roman" w:cs="Segoe UI"/>
          <w:sz w:val="22"/>
          <w:szCs w:val="22"/>
          <w:lang w:eastAsia="fr-CA"/>
        </w:rPr>
        <w:t xml:space="preserve"> </w:t>
      </w:r>
      <w:r w:rsidR="00730A27" w:rsidRPr="00C66232">
        <w:rPr>
          <w:rFonts w:eastAsia="Times New Roman" w:cs="Segoe UI"/>
          <w:sz w:val="22"/>
          <w:szCs w:val="22"/>
          <w:lang w:eastAsia="fr-CA"/>
        </w:rPr>
        <w:t>le poids</w:t>
      </w:r>
      <w:r w:rsidR="001C3C51" w:rsidRPr="00C66232">
        <w:rPr>
          <w:rFonts w:eastAsia="Times New Roman" w:cs="Segoe UI"/>
          <w:sz w:val="22"/>
          <w:szCs w:val="22"/>
          <w:lang w:eastAsia="fr-CA"/>
        </w:rPr>
        <w:t xml:space="preserve"> du volet linguistique </w:t>
      </w:r>
      <w:r w:rsidR="001D7C38">
        <w:rPr>
          <w:rFonts w:eastAsia="Times New Roman" w:cs="Segoe UI"/>
          <w:sz w:val="22"/>
          <w:szCs w:val="22"/>
          <w:lang w:eastAsia="fr-CA"/>
        </w:rPr>
        <w:t xml:space="preserve">et </w:t>
      </w:r>
      <w:r w:rsidR="001C3C51" w:rsidRPr="00C66232">
        <w:rPr>
          <w:rFonts w:eastAsia="Times New Roman" w:cs="Segoe UI"/>
          <w:sz w:val="22"/>
          <w:szCs w:val="22"/>
          <w:lang w:eastAsia="fr-CA"/>
        </w:rPr>
        <w:t>en attribuant une valeur plus élevée</w:t>
      </w:r>
      <w:r w:rsidR="00CA562D" w:rsidRPr="00C66232">
        <w:rPr>
          <w:rFonts w:eastAsia="Times New Roman" w:cs="Segoe UI"/>
          <w:sz w:val="22"/>
          <w:szCs w:val="22"/>
          <w:lang w:eastAsia="fr-CA"/>
        </w:rPr>
        <w:t xml:space="preserve"> aux volets discursif et textuel</w:t>
      </w:r>
      <w:r w:rsidR="001C3C51" w:rsidRPr="00C66232">
        <w:rPr>
          <w:rFonts w:eastAsia="Times New Roman" w:cs="Segoe UI"/>
          <w:sz w:val="22"/>
          <w:szCs w:val="22"/>
          <w:lang w:eastAsia="fr-CA"/>
        </w:rPr>
        <w:t>.</w:t>
      </w:r>
      <w:r w:rsidR="00CA562D" w:rsidRPr="00E50AD9">
        <w:rPr>
          <w:rFonts w:eastAsia="Times New Roman" w:cs="Segoe UI"/>
          <w:sz w:val="22"/>
          <w:szCs w:val="22"/>
          <w:lang w:eastAsia="fr-CA"/>
        </w:rPr>
        <w:t xml:space="preserve"> </w:t>
      </w:r>
      <w:r w:rsidR="00730A27">
        <w:rPr>
          <w:rFonts w:eastAsia="Times New Roman" w:cs="Segoe UI"/>
          <w:sz w:val="22"/>
          <w:szCs w:val="22"/>
          <w:lang w:eastAsia="fr-CA"/>
        </w:rPr>
        <w:t xml:space="preserve"> </w:t>
      </w:r>
    </w:p>
    <w:p w14:paraId="2F84E249" w14:textId="77777777" w:rsidR="00C66232" w:rsidRPr="00C66232" w:rsidRDefault="00CA7D31" w:rsidP="00C66232">
      <w:pPr>
        <w:spacing w:before="100" w:beforeAutospacing="1" w:after="100" w:afterAutospacing="1" w:line="240" w:lineRule="auto"/>
        <w:rPr>
          <w:rFonts w:ascii="Segoe UI" w:eastAsia="Times New Roman" w:hAnsi="Segoe UI" w:cs="Segoe UI"/>
          <w:i/>
          <w:szCs w:val="24"/>
          <w:lang w:eastAsia="fr-CA"/>
        </w:rPr>
      </w:pPr>
      <w:r>
        <w:rPr>
          <w:rFonts w:ascii="Segoe UI" w:eastAsia="Times New Roman" w:hAnsi="Segoe UI" w:cs="Segoe UI"/>
          <w:i/>
          <w:szCs w:val="24"/>
          <w:lang w:eastAsia="fr-CA"/>
        </w:rPr>
        <w:t>« </w:t>
      </w:r>
      <w:r w:rsidR="00C66232" w:rsidRPr="00C66232">
        <w:rPr>
          <w:rFonts w:ascii="Segoe UI" w:eastAsia="Times New Roman" w:hAnsi="Segoe UI" w:cs="Segoe UI"/>
          <w:i/>
          <w:szCs w:val="24"/>
          <w:lang w:eastAsia="fr-CA"/>
        </w:rPr>
        <w:t xml:space="preserve">Notre objectif, c’est </w:t>
      </w:r>
      <w:r>
        <w:rPr>
          <w:rFonts w:ascii="Segoe UI" w:eastAsia="Times New Roman" w:hAnsi="Segoe UI" w:cs="Segoe UI"/>
          <w:i/>
          <w:szCs w:val="24"/>
          <w:lang w:eastAsia="fr-CA"/>
        </w:rPr>
        <w:t xml:space="preserve">de </w:t>
      </w:r>
      <w:r w:rsidR="00C66232" w:rsidRPr="00C66232">
        <w:rPr>
          <w:rFonts w:ascii="Segoe UI" w:eastAsia="Times New Roman" w:hAnsi="Segoe UI" w:cs="Segoe UI"/>
          <w:i/>
          <w:szCs w:val="24"/>
          <w:lang w:eastAsia="fr-CA"/>
        </w:rPr>
        <w:t>faire une évaluation équitable et raisonnable sans compromettre le contenu ou l’égalité tout en respectant le droit de l’étudiant à l’égalité d’accès à l’enseignement.</w:t>
      </w:r>
      <w:r w:rsidR="00701C84">
        <w:rPr>
          <w:rFonts w:ascii="Segoe UI" w:eastAsia="Times New Roman" w:hAnsi="Segoe UI" w:cs="Segoe UI"/>
          <w:i/>
          <w:szCs w:val="24"/>
          <w:lang w:eastAsia="fr-CA"/>
        </w:rPr>
        <w:t> »</w:t>
      </w:r>
      <w:r w:rsidR="002D233F">
        <w:rPr>
          <w:rFonts w:ascii="Segoe UI" w:eastAsia="Times New Roman" w:hAnsi="Segoe UI" w:cs="Segoe UI"/>
          <w:i/>
          <w:szCs w:val="24"/>
          <w:lang w:eastAsia="fr-CA"/>
        </w:rPr>
        <w:t xml:space="preserve"> </w:t>
      </w:r>
      <w:r w:rsidR="002D233F">
        <w:rPr>
          <w:rFonts w:cs="Cambria"/>
          <w:sz w:val="22"/>
          <w:szCs w:val="22"/>
        </w:rPr>
        <w:t>(Université McGill</w:t>
      </w:r>
      <w:r w:rsidR="002D233F">
        <w:rPr>
          <w:rStyle w:val="Appelnotedebasdep"/>
          <w:rFonts w:ascii="Segoe UI" w:eastAsia="Times New Roman" w:hAnsi="Segoe UI" w:cs="Segoe UI"/>
          <w:i/>
          <w:szCs w:val="24"/>
          <w:lang w:eastAsia="fr-CA"/>
        </w:rPr>
        <w:t xml:space="preserve"> </w:t>
      </w:r>
      <w:r w:rsidR="002D233F">
        <w:rPr>
          <w:rFonts w:ascii="Segoe UI" w:eastAsia="Times New Roman" w:hAnsi="Segoe UI" w:cs="Segoe UI"/>
          <w:i/>
          <w:szCs w:val="24"/>
          <w:lang w:eastAsia="fr-CA"/>
        </w:rPr>
        <w:t>)</w:t>
      </w:r>
      <w:r w:rsidR="00701C84">
        <w:rPr>
          <w:rStyle w:val="Appelnotedebasdep"/>
          <w:rFonts w:ascii="Segoe UI" w:eastAsia="Times New Roman" w:hAnsi="Segoe UI" w:cs="Segoe UI"/>
          <w:i/>
          <w:szCs w:val="24"/>
          <w:lang w:eastAsia="fr-CA"/>
        </w:rPr>
        <w:footnoteReference w:id="3"/>
      </w:r>
    </w:p>
    <w:p w14:paraId="17E9D946" w14:textId="77777777" w:rsidR="00B32DD8" w:rsidRDefault="00B32DD8" w:rsidP="00B32DD8">
      <w:pPr>
        <w:pStyle w:val="Titre3"/>
        <w:ind w:left="708"/>
      </w:pPr>
      <w:bookmarkStart w:id="8" w:name="_Toc420401821"/>
      <w:r>
        <w:t xml:space="preserve">Critères pour une demande de </w:t>
      </w:r>
      <w:r w:rsidR="00A065ED">
        <w:t xml:space="preserve">modification de la </w:t>
      </w:r>
      <w:r>
        <w:t>pondération</w:t>
      </w:r>
      <w:bookmarkEnd w:id="8"/>
    </w:p>
    <w:p w14:paraId="0141023D" w14:textId="77777777" w:rsidR="00C47C71" w:rsidRPr="00E50AD9" w:rsidRDefault="00C47C71" w:rsidP="007A355F">
      <w:pPr>
        <w:jc w:val="both"/>
        <w:rPr>
          <w:sz w:val="22"/>
          <w:szCs w:val="22"/>
        </w:rPr>
      </w:pPr>
      <w:r w:rsidRPr="00E50AD9">
        <w:rPr>
          <w:sz w:val="22"/>
          <w:szCs w:val="22"/>
        </w:rPr>
        <w:t xml:space="preserve">Lorsqu’une demande est faite pour </w:t>
      </w:r>
      <w:r w:rsidRPr="0074014E">
        <w:rPr>
          <w:sz w:val="22"/>
          <w:szCs w:val="22"/>
        </w:rPr>
        <w:t xml:space="preserve">qu’une </w:t>
      </w:r>
      <w:r w:rsidR="00EC4B14" w:rsidRPr="0074014E">
        <w:rPr>
          <w:sz w:val="22"/>
          <w:szCs w:val="22"/>
        </w:rPr>
        <w:t xml:space="preserve">modification </w:t>
      </w:r>
      <w:r w:rsidR="0068111C" w:rsidRPr="0074014E">
        <w:rPr>
          <w:sz w:val="22"/>
          <w:szCs w:val="22"/>
        </w:rPr>
        <w:t>à la pondération</w:t>
      </w:r>
      <w:r w:rsidR="00EC4B14" w:rsidRPr="0074014E">
        <w:rPr>
          <w:sz w:val="22"/>
          <w:szCs w:val="22"/>
        </w:rPr>
        <w:t xml:space="preserve"> du</w:t>
      </w:r>
      <w:r w:rsidRPr="0074014E">
        <w:rPr>
          <w:sz w:val="22"/>
          <w:szCs w:val="22"/>
        </w:rPr>
        <w:t xml:space="preserve"> cours FRAN1600 Communication écrite</w:t>
      </w:r>
      <w:r w:rsidR="0068111C" w:rsidRPr="0074014E">
        <w:rPr>
          <w:sz w:val="22"/>
          <w:szCs w:val="22"/>
        </w:rPr>
        <w:t xml:space="preserve"> soit effectuée</w:t>
      </w:r>
      <w:r w:rsidRPr="0074014E">
        <w:rPr>
          <w:sz w:val="22"/>
          <w:szCs w:val="22"/>
        </w:rPr>
        <w:t xml:space="preserve">, les critères </w:t>
      </w:r>
      <w:r w:rsidR="0068111C" w:rsidRPr="0074014E">
        <w:rPr>
          <w:sz w:val="22"/>
          <w:szCs w:val="22"/>
        </w:rPr>
        <w:t xml:space="preserve">pour l’examen de la demande </w:t>
      </w:r>
      <w:r w:rsidRPr="0074014E">
        <w:rPr>
          <w:sz w:val="22"/>
          <w:szCs w:val="22"/>
        </w:rPr>
        <w:t xml:space="preserve">sont les </w:t>
      </w:r>
      <w:r w:rsidRPr="00E50AD9">
        <w:rPr>
          <w:sz w:val="22"/>
          <w:szCs w:val="22"/>
        </w:rPr>
        <w:t>suivants :</w:t>
      </w:r>
    </w:p>
    <w:p w14:paraId="35FF8D4A" w14:textId="77777777" w:rsidR="00C47C71" w:rsidRPr="00E50AD9" w:rsidRDefault="00C47C71" w:rsidP="007A355F">
      <w:pPr>
        <w:pStyle w:val="Paragraphedeliste"/>
        <w:numPr>
          <w:ilvl w:val="0"/>
          <w:numId w:val="3"/>
        </w:numPr>
        <w:jc w:val="both"/>
        <w:rPr>
          <w:sz w:val="22"/>
          <w:szCs w:val="22"/>
        </w:rPr>
      </w:pPr>
      <w:r w:rsidRPr="00E50AD9">
        <w:rPr>
          <w:sz w:val="22"/>
          <w:szCs w:val="22"/>
        </w:rPr>
        <w:t xml:space="preserve">L’étudiante ou l’étudiant présente un trouble </w:t>
      </w:r>
      <w:r w:rsidR="00940963" w:rsidRPr="00E50AD9">
        <w:rPr>
          <w:sz w:val="22"/>
          <w:szCs w:val="22"/>
        </w:rPr>
        <w:t xml:space="preserve">grave </w:t>
      </w:r>
      <w:r w:rsidRPr="00E50AD9">
        <w:rPr>
          <w:sz w:val="22"/>
          <w:szCs w:val="22"/>
        </w:rPr>
        <w:t>de l’expression écrite (ex. : dyslexie/dysorthographie</w:t>
      </w:r>
      <w:r w:rsidR="0068111C" w:rsidRPr="00E50AD9">
        <w:rPr>
          <w:sz w:val="22"/>
          <w:szCs w:val="22"/>
        </w:rPr>
        <w:t>/surdité</w:t>
      </w:r>
      <w:r w:rsidR="00A065ED">
        <w:rPr>
          <w:sz w:val="22"/>
          <w:szCs w:val="22"/>
        </w:rPr>
        <w:t xml:space="preserve"> </w:t>
      </w:r>
      <w:r w:rsidR="00A065ED">
        <w:rPr>
          <w:rFonts w:cs="Cambria"/>
          <w:sz w:val="22"/>
          <w:szCs w:val="22"/>
        </w:rPr>
        <w:t>sévères</w:t>
      </w:r>
      <w:r w:rsidRPr="00E50AD9">
        <w:rPr>
          <w:sz w:val="22"/>
          <w:szCs w:val="22"/>
        </w:rPr>
        <w:t>)</w:t>
      </w:r>
      <w:r w:rsidR="00907AFF">
        <w:rPr>
          <w:sz w:val="22"/>
          <w:szCs w:val="22"/>
        </w:rPr>
        <w:t>.</w:t>
      </w:r>
    </w:p>
    <w:p w14:paraId="27DC3364" w14:textId="77777777" w:rsidR="00C47C71" w:rsidRPr="00E50AD9" w:rsidRDefault="00C47C71" w:rsidP="007A355F">
      <w:pPr>
        <w:pStyle w:val="Paragraphedeliste"/>
        <w:numPr>
          <w:ilvl w:val="0"/>
          <w:numId w:val="1"/>
        </w:numPr>
        <w:jc w:val="both"/>
        <w:rPr>
          <w:sz w:val="22"/>
          <w:szCs w:val="22"/>
        </w:rPr>
      </w:pPr>
      <w:r w:rsidRPr="00E50AD9">
        <w:rPr>
          <w:sz w:val="22"/>
          <w:szCs w:val="22"/>
        </w:rPr>
        <w:t>L’étudiante ou l’étudiant est inscrit au Service d’accès et de soutien à l’apprentissage</w:t>
      </w:r>
      <w:r w:rsidR="00907AFF">
        <w:rPr>
          <w:sz w:val="22"/>
          <w:szCs w:val="22"/>
        </w:rPr>
        <w:t>.</w:t>
      </w:r>
    </w:p>
    <w:p w14:paraId="45AC4AA9" w14:textId="77777777" w:rsidR="00C47C71" w:rsidRPr="00E50AD9" w:rsidRDefault="00C47C71" w:rsidP="007A355F">
      <w:pPr>
        <w:pStyle w:val="Paragraphedeliste"/>
        <w:numPr>
          <w:ilvl w:val="0"/>
          <w:numId w:val="1"/>
        </w:numPr>
        <w:jc w:val="both"/>
        <w:rPr>
          <w:sz w:val="22"/>
          <w:szCs w:val="22"/>
        </w:rPr>
      </w:pPr>
      <w:r w:rsidRPr="00E50AD9">
        <w:rPr>
          <w:sz w:val="22"/>
          <w:szCs w:val="22"/>
        </w:rPr>
        <w:t>Le rendement de l’étudiante ou de l’étudiant satisfait au</w:t>
      </w:r>
      <w:r w:rsidR="00907AFF">
        <w:rPr>
          <w:sz w:val="22"/>
          <w:szCs w:val="22"/>
        </w:rPr>
        <w:t xml:space="preserve">x exigences </w:t>
      </w:r>
      <w:r w:rsidR="00730A27">
        <w:rPr>
          <w:sz w:val="22"/>
          <w:szCs w:val="22"/>
        </w:rPr>
        <w:t>de son programme d’études</w:t>
      </w:r>
      <w:r w:rsidR="00907AFF">
        <w:rPr>
          <w:sz w:val="22"/>
          <w:szCs w:val="22"/>
        </w:rPr>
        <w:t>.</w:t>
      </w:r>
    </w:p>
    <w:p w14:paraId="7DB90C3C" w14:textId="77777777" w:rsidR="00C47C71" w:rsidRPr="00E50AD9" w:rsidRDefault="00C47C71" w:rsidP="007A355F">
      <w:pPr>
        <w:pStyle w:val="Paragraphedeliste"/>
        <w:numPr>
          <w:ilvl w:val="0"/>
          <w:numId w:val="1"/>
        </w:numPr>
        <w:jc w:val="both"/>
        <w:rPr>
          <w:sz w:val="22"/>
          <w:szCs w:val="22"/>
        </w:rPr>
      </w:pPr>
      <w:r w:rsidRPr="00E50AD9">
        <w:rPr>
          <w:sz w:val="22"/>
          <w:szCs w:val="22"/>
        </w:rPr>
        <w:t>Il s’agit du seul cours de français obligatoire</w:t>
      </w:r>
      <w:r w:rsidRPr="00E50AD9">
        <w:rPr>
          <w:color w:val="FF0000"/>
          <w:sz w:val="22"/>
          <w:szCs w:val="22"/>
        </w:rPr>
        <w:t xml:space="preserve"> </w:t>
      </w:r>
      <w:r w:rsidRPr="00E50AD9">
        <w:rPr>
          <w:sz w:val="22"/>
          <w:szCs w:val="22"/>
        </w:rPr>
        <w:t>qui lui manque pour l’obten</w:t>
      </w:r>
      <w:r w:rsidR="00907AFF">
        <w:rPr>
          <w:sz w:val="22"/>
          <w:szCs w:val="22"/>
        </w:rPr>
        <w:t>tion de son diplôme.</w:t>
      </w:r>
    </w:p>
    <w:p w14:paraId="3F1747A4" w14:textId="77777777" w:rsidR="00C47C71" w:rsidRPr="00E50AD9" w:rsidRDefault="00C47C71" w:rsidP="007A355F">
      <w:pPr>
        <w:pStyle w:val="Paragraphedeliste"/>
        <w:numPr>
          <w:ilvl w:val="0"/>
          <w:numId w:val="1"/>
        </w:numPr>
        <w:jc w:val="both"/>
        <w:rPr>
          <w:sz w:val="22"/>
          <w:szCs w:val="22"/>
        </w:rPr>
      </w:pPr>
      <w:r w:rsidRPr="00E50AD9">
        <w:rPr>
          <w:sz w:val="22"/>
          <w:szCs w:val="22"/>
        </w:rPr>
        <w:t xml:space="preserve">L’étudiante ou l’étudiant n’a pas obtenu la note de passage malgré </w:t>
      </w:r>
      <w:r w:rsidR="00940963" w:rsidRPr="00E50AD9">
        <w:rPr>
          <w:sz w:val="22"/>
          <w:szCs w:val="22"/>
        </w:rPr>
        <w:t xml:space="preserve">deux </w:t>
      </w:r>
      <w:r w:rsidRPr="00E50AD9">
        <w:rPr>
          <w:sz w:val="22"/>
          <w:szCs w:val="22"/>
        </w:rPr>
        <w:t>tentatives po</w:t>
      </w:r>
      <w:r w:rsidR="00907AFF">
        <w:rPr>
          <w:sz w:val="22"/>
          <w:szCs w:val="22"/>
        </w:rPr>
        <w:t>ur réussir le cours de français.</w:t>
      </w:r>
    </w:p>
    <w:p w14:paraId="7B244381" w14:textId="77777777" w:rsidR="00C47C71" w:rsidRPr="00B32DD8" w:rsidRDefault="00EC4B14" w:rsidP="007A355F">
      <w:pPr>
        <w:pStyle w:val="Paragraphedeliste"/>
        <w:numPr>
          <w:ilvl w:val="0"/>
          <w:numId w:val="1"/>
        </w:numPr>
        <w:jc w:val="both"/>
        <w:rPr>
          <w:sz w:val="22"/>
          <w:szCs w:val="22"/>
        </w:rPr>
      </w:pPr>
      <w:r w:rsidRPr="00B32DD8">
        <w:rPr>
          <w:sz w:val="22"/>
          <w:szCs w:val="22"/>
        </w:rPr>
        <w:t xml:space="preserve">L’étudiante ou l’étudiant a </w:t>
      </w:r>
      <w:r w:rsidR="00C47C71" w:rsidRPr="00B32DD8">
        <w:rPr>
          <w:sz w:val="22"/>
          <w:szCs w:val="22"/>
        </w:rPr>
        <w:t>utilisé les mes</w:t>
      </w:r>
      <w:r w:rsidR="00907AFF" w:rsidRPr="00B32DD8">
        <w:rPr>
          <w:sz w:val="22"/>
          <w:szCs w:val="22"/>
        </w:rPr>
        <w:t>ures d’adaptation recommandées.</w:t>
      </w:r>
    </w:p>
    <w:p w14:paraId="393E9F67" w14:textId="77777777" w:rsidR="00C47C71" w:rsidRPr="00B32DD8" w:rsidRDefault="00EC4B14" w:rsidP="007A355F">
      <w:pPr>
        <w:pStyle w:val="Paragraphedeliste"/>
        <w:numPr>
          <w:ilvl w:val="0"/>
          <w:numId w:val="1"/>
        </w:numPr>
        <w:jc w:val="both"/>
        <w:rPr>
          <w:sz w:val="22"/>
          <w:szCs w:val="22"/>
        </w:rPr>
      </w:pPr>
      <w:r w:rsidRPr="00B32DD8">
        <w:rPr>
          <w:sz w:val="22"/>
          <w:szCs w:val="22"/>
        </w:rPr>
        <w:lastRenderedPageBreak/>
        <w:t xml:space="preserve">L’étudiante ou l’étudiant a </w:t>
      </w:r>
      <w:r w:rsidR="00C47C71" w:rsidRPr="00B32DD8">
        <w:rPr>
          <w:sz w:val="22"/>
          <w:szCs w:val="22"/>
        </w:rPr>
        <w:t xml:space="preserve">eu recours aux services du Centre d’aide en français (CAF) ou au tutorat individuel encadré par le Service d’accès </w:t>
      </w:r>
      <w:r w:rsidR="00907AFF" w:rsidRPr="00B32DD8">
        <w:rPr>
          <w:sz w:val="22"/>
          <w:szCs w:val="22"/>
        </w:rPr>
        <w:t>et de soutien à l’apprentissage.</w:t>
      </w:r>
      <w:r w:rsidR="00C47C71" w:rsidRPr="00B32DD8">
        <w:rPr>
          <w:sz w:val="22"/>
          <w:szCs w:val="22"/>
        </w:rPr>
        <w:t xml:space="preserve"> </w:t>
      </w:r>
    </w:p>
    <w:p w14:paraId="32760FDB" w14:textId="77777777" w:rsidR="00C47C71" w:rsidRDefault="00EC4B14" w:rsidP="007A355F">
      <w:pPr>
        <w:pStyle w:val="Paragraphedeliste"/>
        <w:numPr>
          <w:ilvl w:val="0"/>
          <w:numId w:val="1"/>
        </w:numPr>
        <w:jc w:val="both"/>
        <w:rPr>
          <w:sz w:val="22"/>
          <w:szCs w:val="22"/>
        </w:rPr>
      </w:pPr>
      <w:r w:rsidRPr="00B32DD8">
        <w:rPr>
          <w:sz w:val="22"/>
          <w:szCs w:val="22"/>
        </w:rPr>
        <w:t xml:space="preserve">L’étudiante ou l’étudiant a </w:t>
      </w:r>
      <w:r w:rsidR="00C47C71" w:rsidRPr="00B32DD8">
        <w:rPr>
          <w:sz w:val="22"/>
          <w:szCs w:val="22"/>
        </w:rPr>
        <w:t>été assidu à son cours FRAN1600 (selon le règlement sur l’assiduité de l’UARD secteur langue</w:t>
      </w:r>
      <w:r w:rsidR="00C47C71" w:rsidRPr="00B32DD8">
        <w:rPr>
          <w:rStyle w:val="Appelnotedebasdep"/>
          <w:sz w:val="22"/>
          <w:szCs w:val="22"/>
        </w:rPr>
        <w:footnoteReference w:id="4"/>
      </w:r>
      <w:r w:rsidR="00C47C71" w:rsidRPr="00B32DD8">
        <w:rPr>
          <w:sz w:val="22"/>
          <w:szCs w:val="22"/>
        </w:rPr>
        <w:t xml:space="preserve">).  </w:t>
      </w:r>
    </w:p>
    <w:p w14:paraId="764B0B70" w14:textId="77777777" w:rsidR="00B32DD8" w:rsidRPr="00C66232" w:rsidRDefault="00B32DD8" w:rsidP="00CA7D31">
      <w:pPr>
        <w:pStyle w:val="Titre3"/>
        <w:spacing w:before="120"/>
        <w:ind w:left="1068"/>
        <w:rPr>
          <w:rFonts w:eastAsia="Times New Roman"/>
          <w:lang w:eastAsia="fr-CA"/>
        </w:rPr>
      </w:pPr>
      <w:bookmarkStart w:id="9" w:name="_Toc420401822"/>
      <w:r>
        <w:rPr>
          <w:rFonts w:eastAsia="Times New Roman"/>
          <w:lang w:eastAsia="fr-CA"/>
        </w:rPr>
        <w:t>Procédure de demande pour une modification à la pondération</w:t>
      </w:r>
      <w:bookmarkEnd w:id="9"/>
    </w:p>
    <w:p w14:paraId="3802C172" w14:textId="77777777" w:rsidR="00B13D3F" w:rsidRPr="00B32DD8" w:rsidRDefault="00C47C71" w:rsidP="00B32DD8">
      <w:pPr>
        <w:pStyle w:val="Paragraphedeliste"/>
        <w:numPr>
          <w:ilvl w:val="0"/>
          <w:numId w:val="1"/>
        </w:numPr>
        <w:jc w:val="both"/>
        <w:rPr>
          <w:sz w:val="22"/>
          <w:szCs w:val="22"/>
        </w:rPr>
      </w:pPr>
      <w:r w:rsidRPr="00B32DD8">
        <w:rPr>
          <w:sz w:val="22"/>
          <w:szCs w:val="22"/>
        </w:rPr>
        <w:t xml:space="preserve">La demande de </w:t>
      </w:r>
      <w:r w:rsidR="002E03B8" w:rsidRPr="00B32DD8">
        <w:rPr>
          <w:sz w:val="22"/>
          <w:szCs w:val="22"/>
        </w:rPr>
        <w:t xml:space="preserve">modification de pondération </w:t>
      </w:r>
      <w:r w:rsidRPr="00B32DD8">
        <w:rPr>
          <w:sz w:val="22"/>
          <w:szCs w:val="22"/>
        </w:rPr>
        <w:t>liée au cour</w:t>
      </w:r>
      <w:r w:rsidR="00B32DD8" w:rsidRPr="00B32DD8">
        <w:rPr>
          <w:sz w:val="22"/>
          <w:szCs w:val="22"/>
        </w:rPr>
        <w:t xml:space="preserve">s FRAN1600 Communication écrite </w:t>
      </w:r>
      <w:r w:rsidR="00B13D3F" w:rsidRPr="00B32DD8">
        <w:rPr>
          <w:sz w:val="22"/>
          <w:szCs w:val="22"/>
        </w:rPr>
        <w:t>proviendra du Secteur langue ou du Service d’accès et de soutien à l’apprentissage et sera envoyé</w:t>
      </w:r>
      <w:r w:rsidR="00B06ECF">
        <w:rPr>
          <w:sz w:val="22"/>
          <w:szCs w:val="22"/>
        </w:rPr>
        <w:t>e</w:t>
      </w:r>
      <w:r w:rsidR="00B13D3F" w:rsidRPr="00B32DD8">
        <w:rPr>
          <w:sz w:val="22"/>
          <w:szCs w:val="22"/>
        </w:rPr>
        <w:t xml:space="preserve"> au comité </w:t>
      </w:r>
      <w:r w:rsidR="007E1577">
        <w:rPr>
          <w:sz w:val="22"/>
          <w:szCs w:val="22"/>
        </w:rPr>
        <w:t xml:space="preserve">d’évaluation </w:t>
      </w:r>
      <w:r w:rsidR="00B13D3F" w:rsidRPr="00B32DD8">
        <w:rPr>
          <w:sz w:val="22"/>
          <w:szCs w:val="22"/>
        </w:rPr>
        <w:t>mis en place par le Se</w:t>
      </w:r>
      <w:r w:rsidR="00B06ECF">
        <w:rPr>
          <w:sz w:val="22"/>
          <w:szCs w:val="22"/>
        </w:rPr>
        <w:t>cteur langue du campus concerné.</w:t>
      </w:r>
    </w:p>
    <w:p w14:paraId="5CC412B2" w14:textId="77777777" w:rsidR="00B13D3F" w:rsidRPr="00B32DD8" w:rsidRDefault="002D233F" w:rsidP="0064121F">
      <w:pPr>
        <w:pStyle w:val="Paragraphedeliste"/>
        <w:numPr>
          <w:ilvl w:val="0"/>
          <w:numId w:val="1"/>
        </w:numPr>
        <w:jc w:val="both"/>
        <w:rPr>
          <w:sz w:val="22"/>
          <w:szCs w:val="22"/>
        </w:rPr>
      </w:pPr>
      <w:r w:rsidRPr="0033363F">
        <w:rPr>
          <w:sz w:val="22"/>
          <w:szCs w:val="22"/>
        </w:rPr>
        <w:t xml:space="preserve">Ce comité </w:t>
      </w:r>
      <w:r w:rsidR="007E1577">
        <w:rPr>
          <w:sz w:val="22"/>
          <w:szCs w:val="22"/>
        </w:rPr>
        <w:t xml:space="preserve">d’évaluation </w:t>
      </w:r>
      <w:r w:rsidRPr="0033363F">
        <w:rPr>
          <w:sz w:val="22"/>
          <w:szCs w:val="22"/>
        </w:rPr>
        <w:t xml:space="preserve">sera composé de la ou du responsable du Secteur langue, d’une professeure ou d’un  professeur du Secteur, d’une conseillère ou d’un conseiller du Service d’accès et </w:t>
      </w:r>
      <w:r>
        <w:rPr>
          <w:sz w:val="22"/>
          <w:szCs w:val="22"/>
        </w:rPr>
        <w:t xml:space="preserve">de </w:t>
      </w:r>
      <w:r w:rsidRPr="00CA7D31">
        <w:rPr>
          <w:sz w:val="22"/>
          <w:szCs w:val="22"/>
        </w:rPr>
        <w:t xml:space="preserve">la </w:t>
      </w:r>
      <w:r w:rsidR="001F3792">
        <w:rPr>
          <w:sz w:val="22"/>
          <w:szCs w:val="22"/>
        </w:rPr>
        <w:t>ou du responsable du programme d’études de l’étudiante ou de l’étudiant</w:t>
      </w:r>
      <w:r w:rsidRPr="0033363F">
        <w:rPr>
          <w:sz w:val="22"/>
          <w:szCs w:val="22"/>
        </w:rPr>
        <w:t>.</w:t>
      </w:r>
    </w:p>
    <w:p w14:paraId="690E2029" w14:textId="77777777" w:rsidR="002D233F" w:rsidRPr="0064121F" w:rsidRDefault="002D233F" w:rsidP="002D233F">
      <w:pPr>
        <w:pStyle w:val="Paragraphedeliste"/>
        <w:numPr>
          <w:ilvl w:val="0"/>
          <w:numId w:val="1"/>
        </w:numPr>
        <w:jc w:val="both"/>
        <w:rPr>
          <w:sz w:val="22"/>
          <w:szCs w:val="22"/>
        </w:rPr>
      </w:pPr>
      <w:r w:rsidRPr="00CA7D31">
        <w:rPr>
          <w:sz w:val="22"/>
          <w:szCs w:val="22"/>
        </w:rPr>
        <w:t>Si la demande s’avère justifiée, la</w:t>
      </w:r>
      <w:r w:rsidR="001F3792">
        <w:rPr>
          <w:sz w:val="22"/>
          <w:szCs w:val="22"/>
        </w:rPr>
        <w:t xml:space="preserve"> ou le responsable du programme d’études de l’étudiante ou de l’étudiant acheminera la décision à son décanat qui entérinera ou non </w:t>
      </w:r>
      <w:r w:rsidR="007E1577" w:rsidRPr="0064121F">
        <w:rPr>
          <w:sz w:val="22"/>
          <w:szCs w:val="22"/>
        </w:rPr>
        <w:t>la recommandation du Comité d’évaluation.</w:t>
      </w:r>
    </w:p>
    <w:p w14:paraId="5DF4BB81" w14:textId="77777777" w:rsidR="00B13D3F" w:rsidRPr="00B32DD8" w:rsidRDefault="005D6C37" w:rsidP="0064121F">
      <w:pPr>
        <w:pStyle w:val="Paragraphedeliste"/>
        <w:numPr>
          <w:ilvl w:val="0"/>
          <w:numId w:val="1"/>
        </w:numPr>
        <w:jc w:val="both"/>
        <w:rPr>
          <w:sz w:val="22"/>
          <w:szCs w:val="22"/>
        </w:rPr>
      </w:pPr>
      <w:r>
        <w:rPr>
          <w:sz w:val="22"/>
          <w:szCs w:val="22"/>
        </w:rPr>
        <w:t>L</w:t>
      </w:r>
      <w:r w:rsidR="002D233F" w:rsidRPr="0064121F">
        <w:rPr>
          <w:sz w:val="22"/>
          <w:szCs w:val="22"/>
        </w:rPr>
        <w:t>e décanat des</w:t>
      </w:r>
      <w:r w:rsidR="002D233F" w:rsidRPr="00CA7D31">
        <w:rPr>
          <w:sz w:val="22"/>
          <w:szCs w:val="22"/>
        </w:rPr>
        <w:t xml:space="preserve"> é</w:t>
      </w:r>
      <w:r w:rsidR="002D233F">
        <w:rPr>
          <w:sz w:val="22"/>
          <w:szCs w:val="22"/>
        </w:rPr>
        <w:t xml:space="preserve">tudes communiquera la décision finale à </w:t>
      </w:r>
      <w:r w:rsidR="00B06ECF">
        <w:rPr>
          <w:sz w:val="22"/>
          <w:szCs w:val="22"/>
        </w:rPr>
        <w:t>la</w:t>
      </w:r>
      <w:r w:rsidR="00B13D3F" w:rsidRPr="00B32DD8">
        <w:rPr>
          <w:sz w:val="22"/>
          <w:szCs w:val="22"/>
        </w:rPr>
        <w:t xml:space="preserve"> professeure ou </w:t>
      </w:r>
      <w:r w:rsidR="002D233F">
        <w:rPr>
          <w:sz w:val="22"/>
          <w:szCs w:val="22"/>
        </w:rPr>
        <w:t>au</w:t>
      </w:r>
      <w:r w:rsidR="002D233F" w:rsidRPr="00B32DD8">
        <w:rPr>
          <w:sz w:val="22"/>
          <w:szCs w:val="22"/>
        </w:rPr>
        <w:t xml:space="preserve"> </w:t>
      </w:r>
      <w:r w:rsidR="00B13D3F" w:rsidRPr="00B32DD8">
        <w:rPr>
          <w:sz w:val="22"/>
          <w:szCs w:val="22"/>
        </w:rPr>
        <w:t xml:space="preserve">professeur </w:t>
      </w:r>
      <w:r w:rsidR="002D233F">
        <w:rPr>
          <w:sz w:val="22"/>
          <w:szCs w:val="22"/>
        </w:rPr>
        <w:t xml:space="preserve">qui </w:t>
      </w:r>
      <w:r w:rsidR="00B13D3F" w:rsidRPr="00B32DD8">
        <w:rPr>
          <w:sz w:val="22"/>
          <w:szCs w:val="22"/>
        </w:rPr>
        <w:t xml:space="preserve">pourra alors apporter les modifications à la pondération et </w:t>
      </w:r>
      <w:r w:rsidR="007E1577">
        <w:rPr>
          <w:sz w:val="22"/>
          <w:szCs w:val="22"/>
        </w:rPr>
        <w:t xml:space="preserve">en aviser </w:t>
      </w:r>
      <w:r w:rsidR="00B13D3F" w:rsidRPr="00B32DD8">
        <w:rPr>
          <w:sz w:val="22"/>
          <w:szCs w:val="22"/>
        </w:rPr>
        <w:t>l’étudiante et l’étud</w:t>
      </w:r>
      <w:r w:rsidR="0082263F">
        <w:rPr>
          <w:sz w:val="22"/>
          <w:szCs w:val="22"/>
        </w:rPr>
        <w:t>iant.</w:t>
      </w:r>
    </w:p>
    <w:p w14:paraId="10CA3250" w14:textId="77777777" w:rsidR="00207247" w:rsidRPr="00B32DD8" w:rsidRDefault="00207247" w:rsidP="00207247">
      <w:pPr>
        <w:pStyle w:val="Paragraphedeliste"/>
        <w:spacing w:before="0" w:after="0"/>
        <w:ind w:left="1068"/>
        <w:jc w:val="both"/>
        <w:rPr>
          <w:sz w:val="22"/>
          <w:szCs w:val="22"/>
        </w:rPr>
      </w:pPr>
    </w:p>
    <w:p w14:paraId="37F8D080" w14:textId="77777777" w:rsidR="00C47C71" w:rsidRPr="00906FD4" w:rsidRDefault="00C47C71" w:rsidP="00CA7D31">
      <w:pPr>
        <w:pStyle w:val="Titre1"/>
        <w:spacing w:before="0"/>
      </w:pPr>
      <w:bookmarkStart w:id="10" w:name="_Toc420401823"/>
      <w:r w:rsidRPr="00906FD4">
        <w:t>Exception</w:t>
      </w:r>
      <w:bookmarkEnd w:id="10"/>
    </w:p>
    <w:p w14:paraId="5F638322" w14:textId="77777777" w:rsidR="00C47C71" w:rsidRDefault="00C47C71" w:rsidP="007A355F">
      <w:pPr>
        <w:jc w:val="both"/>
        <w:rPr>
          <w:sz w:val="22"/>
          <w:szCs w:val="22"/>
        </w:rPr>
      </w:pPr>
      <w:r>
        <w:rPr>
          <w:sz w:val="22"/>
          <w:szCs w:val="22"/>
        </w:rPr>
        <w:t xml:space="preserve">Dans certains cas, l’étudiante ou l’étudiant pourrait ne pas </w:t>
      </w:r>
      <w:r w:rsidRPr="001E0E9C">
        <w:rPr>
          <w:sz w:val="22"/>
          <w:szCs w:val="22"/>
        </w:rPr>
        <w:t xml:space="preserve">être admissible à </w:t>
      </w:r>
      <w:r w:rsidRPr="00B32DD8">
        <w:rPr>
          <w:sz w:val="22"/>
          <w:szCs w:val="22"/>
        </w:rPr>
        <w:t xml:space="preserve">une </w:t>
      </w:r>
      <w:r w:rsidR="000A41A2" w:rsidRPr="00B32DD8">
        <w:rPr>
          <w:sz w:val="22"/>
          <w:szCs w:val="22"/>
        </w:rPr>
        <w:t xml:space="preserve">exemption </w:t>
      </w:r>
      <w:r w:rsidR="007F4B73" w:rsidRPr="00B32DD8">
        <w:rPr>
          <w:sz w:val="22"/>
          <w:szCs w:val="22"/>
        </w:rPr>
        <w:t xml:space="preserve">ou </w:t>
      </w:r>
      <w:r w:rsidR="000A41A2" w:rsidRPr="00B32DD8">
        <w:rPr>
          <w:sz w:val="22"/>
          <w:szCs w:val="22"/>
        </w:rPr>
        <w:t xml:space="preserve">à une modification </w:t>
      </w:r>
      <w:r w:rsidR="007F4B73" w:rsidRPr="00B32DD8">
        <w:rPr>
          <w:sz w:val="22"/>
          <w:szCs w:val="22"/>
        </w:rPr>
        <w:t xml:space="preserve">de </w:t>
      </w:r>
      <w:r w:rsidR="000A41A2" w:rsidRPr="00B32DD8">
        <w:rPr>
          <w:sz w:val="22"/>
          <w:szCs w:val="22"/>
        </w:rPr>
        <w:t xml:space="preserve">la </w:t>
      </w:r>
      <w:r w:rsidR="007F4B73" w:rsidRPr="00B32DD8">
        <w:rPr>
          <w:sz w:val="22"/>
          <w:szCs w:val="22"/>
        </w:rPr>
        <w:t xml:space="preserve">pondération </w:t>
      </w:r>
      <w:r w:rsidRPr="00B32DD8">
        <w:rPr>
          <w:sz w:val="22"/>
          <w:szCs w:val="22"/>
        </w:rPr>
        <w:t xml:space="preserve">compte tenu des exigences linguistiques </w:t>
      </w:r>
      <w:r w:rsidRPr="001E0E9C">
        <w:rPr>
          <w:sz w:val="22"/>
          <w:szCs w:val="22"/>
        </w:rPr>
        <w:t xml:space="preserve">particulières de certains programmes. </w:t>
      </w:r>
    </w:p>
    <w:p w14:paraId="07AA97E1" w14:textId="77777777" w:rsidR="00C47C71" w:rsidRPr="001E0E9C" w:rsidRDefault="00C47C71" w:rsidP="007A355F">
      <w:pPr>
        <w:pStyle w:val="Titre1"/>
      </w:pPr>
      <w:bookmarkStart w:id="11" w:name="_Toc420401824"/>
      <w:r>
        <w:t>Droit d’appel</w:t>
      </w:r>
      <w:bookmarkEnd w:id="11"/>
    </w:p>
    <w:p w14:paraId="36915520" w14:textId="77777777" w:rsidR="00207247" w:rsidRPr="00F42805" w:rsidRDefault="00C47C71" w:rsidP="007A355F">
      <w:pPr>
        <w:rPr>
          <w:sz w:val="22"/>
          <w:szCs w:val="22"/>
        </w:rPr>
      </w:pPr>
      <w:r w:rsidRPr="00F42805">
        <w:rPr>
          <w:sz w:val="22"/>
          <w:szCs w:val="22"/>
        </w:rPr>
        <w:t>L’étudiante ou l’étudiant qui voit sa demande refusée peut faire appel au Comité d’appel du Sénat académique en suivant l</w:t>
      </w:r>
      <w:r w:rsidR="00DA31E2" w:rsidRPr="00F42805">
        <w:rPr>
          <w:sz w:val="22"/>
          <w:szCs w:val="22"/>
        </w:rPr>
        <w:t xml:space="preserve">a Règle de procédure du Comité </w:t>
      </w:r>
      <w:r w:rsidRPr="00F42805">
        <w:rPr>
          <w:sz w:val="22"/>
          <w:szCs w:val="22"/>
        </w:rPr>
        <w:t xml:space="preserve">( </w:t>
      </w:r>
      <w:hyperlink r:id="rId17" w:history="1">
        <w:r w:rsidRPr="00F42805">
          <w:rPr>
            <w:rStyle w:val="Lienhypertexte"/>
            <w:sz w:val="22"/>
            <w:szCs w:val="22"/>
          </w:rPr>
          <w:t>http://www.umoncton.ca/cap/node/3</w:t>
        </w:r>
      </w:hyperlink>
      <w:r w:rsidRPr="00F42805">
        <w:rPr>
          <w:sz w:val="22"/>
          <w:szCs w:val="22"/>
        </w:rPr>
        <w:t xml:space="preserve"> )</w:t>
      </w:r>
      <w:r w:rsidR="00DA31E2" w:rsidRPr="00F42805">
        <w:rPr>
          <w:sz w:val="22"/>
          <w:szCs w:val="22"/>
        </w:rPr>
        <w:t>.</w:t>
      </w:r>
      <w:r w:rsidRPr="00F42805">
        <w:rPr>
          <w:sz w:val="22"/>
          <w:szCs w:val="22"/>
        </w:rPr>
        <w:t xml:space="preserve"> Elle ou il doit faire parvenir sa demande au Comité d’appel du Sénat académique dans les dix jours suivant la réception de la réponse.</w:t>
      </w:r>
    </w:p>
    <w:sectPr w:rsidR="00207247" w:rsidRPr="00F42805" w:rsidSect="00F42805">
      <w:footerReference w:type="default" r:id="rId18"/>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8D0B4" w14:textId="77777777" w:rsidR="00AF5EF1" w:rsidRDefault="00AF5EF1" w:rsidP="00C47C71">
      <w:pPr>
        <w:spacing w:before="0" w:after="0" w:line="240" w:lineRule="auto"/>
      </w:pPr>
      <w:r>
        <w:separator/>
      </w:r>
    </w:p>
  </w:endnote>
  <w:endnote w:type="continuationSeparator" w:id="0">
    <w:p w14:paraId="37271258" w14:textId="77777777" w:rsidR="00AF5EF1" w:rsidRDefault="00AF5EF1" w:rsidP="00C47C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D4F84" w14:textId="77777777" w:rsidR="00C47C71" w:rsidRDefault="00C47C71">
    <w:pPr>
      <w:pStyle w:val="Pieddepage"/>
      <w:jc w:val="right"/>
    </w:pPr>
  </w:p>
  <w:p w14:paraId="73505756" w14:textId="77777777" w:rsidR="00C47C71" w:rsidRDefault="00C47C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140359"/>
      <w:docPartObj>
        <w:docPartGallery w:val="Page Numbers (Bottom of Page)"/>
        <w:docPartUnique/>
      </w:docPartObj>
    </w:sdtPr>
    <w:sdtEndPr/>
    <w:sdtContent>
      <w:p w14:paraId="0E500F8C" w14:textId="77777777" w:rsidR="00B40DAD" w:rsidRDefault="00873555">
        <w:pPr>
          <w:pStyle w:val="Pieddepage"/>
          <w:jc w:val="right"/>
        </w:pPr>
        <w:r>
          <w:fldChar w:fldCharType="begin"/>
        </w:r>
        <w:r>
          <w:instrText>PAGE   \* MERGEFORMAT</w:instrText>
        </w:r>
        <w:r>
          <w:fldChar w:fldCharType="separate"/>
        </w:r>
        <w:r w:rsidR="009150F8" w:rsidRPr="009150F8">
          <w:rPr>
            <w:noProof/>
            <w:lang w:val="fr-FR"/>
          </w:rPr>
          <w:t>5</w:t>
        </w:r>
        <w:r>
          <w:fldChar w:fldCharType="end"/>
        </w:r>
      </w:p>
    </w:sdtContent>
  </w:sdt>
  <w:p w14:paraId="30712289" w14:textId="77777777" w:rsidR="00B40DAD" w:rsidRDefault="009150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9C1E3" w14:textId="77777777" w:rsidR="00AF5EF1" w:rsidRDefault="00AF5EF1" w:rsidP="00C47C71">
      <w:pPr>
        <w:spacing w:before="0" w:after="0" w:line="240" w:lineRule="auto"/>
      </w:pPr>
      <w:r>
        <w:separator/>
      </w:r>
    </w:p>
  </w:footnote>
  <w:footnote w:type="continuationSeparator" w:id="0">
    <w:p w14:paraId="76E750C0" w14:textId="77777777" w:rsidR="00AF5EF1" w:rsidRDefault="00AF5EF1" w:rsidP="00C47C71">
      <w:pPr>
        <w:spacing w:before="0" w:after="0" w:line="240" w:lineRule="auto"/>
      </w:pPr>
      <w:r>
        <w:continuationSeparator/>
      </w:r>
    </w:p>
  </w:footnote>
  <w:footnote w:id="1">
    <w:p w14:paraId="61151599" w14:textId="77777777" w:rsidR="00C47C71" w:rsidRDefault="00C47C71" w:rsidP="00C47C71">
      <w:pPr>
        <w:pStyle w:val="Notedebasdepage"/>
      </w:pPr>
      <w:r>
        <w:rPr>
          <w:rStyle w:val="Appelnotedebasdep"/>
        </w:rPr>
        <w:footnoteRef/>
      </w:r>
      <w:r>
        <w:t>Règlements universitaires – Règlement 6 – Exigences de français</w:t>
      </w:r>
    </w:p>
    <w:p w14:paraId="00EA75B0" w14:textId="77777777" w:rsidR="00C47C71" w:rsidRDefault="00C47C71" w:rsidP="00C47C71">
      <w:pPr>
        <w:pStyle w:val="Notedebasdepage"/>
      </w:pPr>
      <w:r>
        <w:t xml:space="preserve">  </w:t>
      </w:r>
      <w:hyperlink r:id="rId1" w:history="1">
        <w:r w:rsidRPr="002E515D">
          <w:rPr>
            <w:rStyle w:val="Lienhypertexte"/>
          </w:rPr>
          <w:t>http://www.umoncton.ca/repertoire/1er_cycle/reglements_6.htm</w:t>
        </w:r>
      </w:hyperlink>
      <w:r>
        <w:t xml:space="preserve"> </w:t>
      </w:r>
    </w:p>
  </w:footnote>
  <w:footnote w:id="2">
    <w:p w14:paraId="3DB19204" w14:textId="77777777" w:rsidR="00701C84" w:rsidRDefault="00701C84">
      <w:pPr>
        <w:pStyle w:val="Notedebasdepage"/>
      </w:pPr>
      <w:r>
        <w:rPr>
          <w:rStyle w:val="Appelnotedebasdep"/>
        </w:rPr>
        <w:footnoteRef/>
      </w:r>
      <w:r>
        <w:t xml:space="preserve"> </w:t>
      </w:r>
      <w:hyperlink r:id="rId2" w:history="1">
        <w:r w:rsidRPr="00473E4D">
          <w:rPr>
            <w:rStyle w:val="Lienhypertexte"/>
          </w:rPr>
          <w:t>http://www.mcgill.ca/osd/fr/facultyinfo</w:t>
        </w:r>
      </w:hyperlink>
    </w:p>
  </w:footnote>
  <w:footnote w:id="3">
    <w:p w14:paraId="603B7C51" w14:textId="77777777" w:rsidR="00701C84" w:rsidRDefault="00701C84">
      <w:pPr>
        <w:pStyle w:val="Notedebasdepage"/>
      </w:pPr>
      <w:r>
        <w:rPr>
          <w:rStyle w:val="Appelnotedebasdep"/>
        </w:rPr>
        <w:footnoteRef/>
      </w:r>
      <w:r>
        <w:t xml:space="preserve"> </w:t>
      </w:r>
      <w:hyperlink r:id="rId3" w:history="1">
        <w:r w:rsidRPr="00473E4D">
          <w:rPr>
            <w:rStyle w:val="Lienhypertexte"/>
          </w:rPr>
          <w:t>http://www.mcgill.ca/osd/fr/facultyinfo</w:t>
        </w:r>
      </w:hyperlink>
    </w:p>
  </w:footnote>
  <w:footnote w:id="4">
    <w:p w14:paraId="651D2510" w14:textId="77777777" w:rsidR="00C47C71" w:rsidRPr="009F42D4" w:rsidRDefault="00C47C71" w:rsidP="00C47C71">
      <w:r w:rsidRPr="009F42D4">
        <w:rPr>
          <w:rStyle w:val="Appelnotedebasdep"/>
        </w:rPr>
        <w:footnoteRef/>
      </w:r>
      <w:r w:rsidRPr="009F42D4">
        <w:rPr>
          <w:b/>
          <w:bCs/>
        </w:rPr>
        <w:t xml:space="preserve">Assiduité - </w:t>
      </w:r>
      <w:r w:rsidRPr="009F42D4">
        <w:t>À moins de raisons exceptionnelles, il faut assister à tous les cours. Deux absences pour un cours de 3 heures ou trois absences pour un cours de 1 h 15 entraineront l’application du règlement 10.9.1</w:t>
      </w:r>
      <w:r>
        <w:t xml:space="preserve"> tel qu’indiqué</w:t>
      </w:r>
      <w:r w:rsidRPr="009F42D4">
        <w:t xml:space="preserve"> dans le réperto</w:t>
      </w:r>
      <w:r w:rsidR="00DA31E2">
        <w:t xml:space="preserve">ire de l’Université de Moncton </w:t>
      </w:r>
      <w:r w:rsidRPr="009F42D4">
        <w:t>[</w:t>
      </w:r>
      <w:hyperlink r:id="rId4" w:anchor="10.9.1" w:history="1">
        <w:r w:rsidRPr="009F42D4">
          <w:rPr>
            <w:rStyle w:val="Lienhypertexte"/>
          </w:rPr>
          <w:t>www.umoncton.ca/repertoire/1er_cycle/reglements_10.htm#10.9.1</w:t>
        </w:r>
      </w:hyperlink>
      <w:r w:rsidR="00DA31E2">
        <w:t>].</w:t>
      </w:r>
    </w:p>
    <w:p w14:paraId="2A23B766" w14:textId="77777777" w:rsidR="00C47C71" w:rsidRDefault="00C47C71" w:rsidP="00CA7D31">
      <w:r>
        <w:rPr>
          <w:color w:val="1F497D"/>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985EB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CB2AA8"/>
    <w:multiLevelType w:val="hybridMultilevel"/>
    <w:tmpl w:val="8C8C5EA0"/>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060F276F"/>
    <w:multiLevelType w:val="multilevel"/>
    <w:tmpl w:val="FF4E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02137"/>
    <w:multiLevelType w:val="multilevel"/>
    <w:tmpl w:val="E60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360E3"/>
    <w:multiLevelType w:val="hybridMultilevel"/>
    <w:tmpl w:val="97BE0016"/>
    <w:lvl w:ilvl="0" w:tplc="3A066148">
      <w:start w:val="1"/>
      <w:numFmt w:val="bullet"/>
      <w:lvlText w:val=""/>
      <w:lvlPicBulletId w:val="0"/>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35677D5"/>
    <w:multiLevelType w:val="hybridMultilevel"/>
    <w:tmpl w:val="DF6CF0E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
    <w:nsid w:val="5A077946"/>
    <w:multiLevelType w:val="multilevel"/>
    <w:tmpl w:val="FA7C190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A663260"/>
    <w:multiLevelType w:val="multilevel"/>
    <w:tmpl w:val="9A44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D2ED2"/>
    <w:multiLevelType w:val="hybridMultilevel"/>
    <w:tmpl w:val="AFE8CFB4"/>
    <w:lvl w:ilvl="0" w:tplc="3A066148">
      <w:start w:val="1"/>
      <w:numFmt w:val="bullet"/>
      <w:lvlText w:val=""/>
      <w:lvlPicBulletId w:val="0"/>
      <w:lvlJc w:val="left"/>
      <w:pPr>
        <w:ind w:left="1068" w:hanging="360"/>
      </w:pPr>
      <w:rPr>
        <w:rFonts w:ascii="Symbol" w:hAnsi="Symbol" w:hint="default"/>
        <w:color w:val="auto"/>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nsid w:val="61751B18"/>
    <w:multiLevelType w:val="hybridMultilevel"/>
    <w:tmpl w:val="271A5E32"/>
    <w:lvl w:ilvl="0" w:tplc="3A066148">
      <w:start w:val="1"/>
      <w:numFmt w:val="bullet"/>
      <w:lvlText w:val=""/>
      <w:lvlPicBulletId w:val="0"/>
      <w:lvlJc w:val="left"/>
      <w:pPr>
        <w:ind w:left="1068" w:hanging="360"/>
      </w:pPr>
      <w:rPr>
        <w:rFonts w:ascii="Symbol" w:hAnsi="Symbol" w:hint="default"/>
        <w:color w:val="auto"/>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71"/>
    <w:rsid w:val="00010419"/>
    <w:rsid w:val="00046E69"/>
    <w:rsid w:val="00080A7F"/>
    <w:rsid w:val="00087152"/>
    <w:rsid w:val="000A41A2"/>
    <w:rsid w:val="000A66D9"/>
    <w:rsid w:val="000C0B57"/>
    <w:rsid w:val="000C4B66"/>
    <w:rsid w:val="000F5BA2"/>
    <w:rsid w:val="00117B07"/>
    <w:rsid w:val="001A60ED"/>
    <w:rsid w:val="001C14F2"/>
    <w:rsid w:val="001C3C51"/>
    <w:rsid w:val="001D7C38"/>
    <w:rsid w:val="001E2AE9"/>
    <w:rsid w:val="001F0BB1"/>
    <w:rsid w:val="001F3792"/>
    <w:rsid w:val="00207247"/>
    <w:rsid w:val="0022728E"/>
    <w:rsid w:val="00234330"/>
    <w:rsid w:val="002522A2"/>
    <w:rsid w:val="002A59A8"/>
    <w:rsid w:val="002C24C3"/>
    <w:rsid w:val="002D233F"/>
    <w:rsid w:val="002E03B8"/>
    <w:rsid w:val="002F7F4C"/>
    <w:rsid w:val="003106CA"/>
    <w:rsid w:val="0033363F"/>
    <w:rsid w:val="00336FBE"/>
    <w:rsid w:val="00347809"/>
    <w:rsid w:val="00367746"/>
    <w:rsid w:val="00367960"/>
    <w:rsid w:val="00394524"/>
    <w:rsid w:val="004A4DC4"/>
    <w:rsid w:val="004E6F04"/>
    <w:rsid w:val="00546BB7"/>
    <w:rsid w:val="005D6C37"/>
    <w:rsid w:val="00601932"/>
    <w:rsid w:val="00611782"/>
    <w:rsid w:val="0064121F"/>
    <w:rsid w:val="00672D09"/>
    <w:rsid w:val="00673531"/>
    <w:rsid w:val="0068111C"/>
    <w:rsid w:val="006901B3"/>
    <w:rsid w:val="007001B9"/>
    <w:rsid w:val="00701C84"/>
    <w:rsid w:val="00730A27"/>
    <w:rsid w:val="0074014E"/>
    <w:rsid w:val="007A355F"/>
    <w:rsid w:val="007B19E5"/>
    <w:rsid w:val="007D7279"/>
    <w:rsid w:val="007E1577"/>
    <w:rsid w:val="007F4B73"/>
    <w:rsid w:val="007F6BBF"/>
    <w:rsid w:val="00817011"/>
    <w:rsid w:val="008201BF"/>
    <w:rsid w:val="0082263F"/>
    <w:rsid w:val="00873555"/>
    <w:rsid w:val="00882C5A"/>
    <w:rsid w:val="00887CCA"/>
    <w:rsid w:val="008F7C76"/>
    <w:rsid w:val="00907AFF"/>
    <w:rsid w:val="00907DD7"/>
    <w:rsid w:val="0091422C"/>
    <w:rsid w:val="009150F8"/>
    <w:rsid w:val="00926D69"/>
    <w:rsid w:val="00940963"/>
    <w:rsid w:val="009667F4"/>
    <w:rsid w:val="00980F2F"/>
    <w:rsid w:val="009B63BC"/>
    <w:rsid w:val="009F5AB6"/>
    <w:rsid w:val="00A065ED"/>
    <w:rsid w:val="00A82D45"/>
    <w:rsid w:val="00AA4048"/>
    <w:rsid w:val="00AC2CEB"/>
    <w:rsid w:val="00AD2D40"/>
    <w:rsid w:val="00AE4E5F"/>
    <w:rsid w:val="00AF5EF1"/>
    <w:rsid w:val="00B06ECF"/>
    <w:rsid w:val="00B13902"/>
    <w:rsid w:val="00B13D3F"/>
    <w:rsid w:val="00B32DD8"/>
    <w:rsid w:val="00B35C59"/>
    <w:rsid w:val="00B527DB"/>
    <w:rsid w:val="00B571EE"/>
    <w:rsid w:val="00B97109"/>
    <w:rsid w:val="00BA2F80"/>
    <w:rsid w:val="00C07D16"/>
    <w:rsid w:val="00C47C71"/>
    <w:rsid w:val="00C65C37"/>
    <w:rsid w:val="00C66232"/>
    <w:rsid w:val="00C80399"/>
    <w:rsid w:val="00C90437"/>
    <w:rsid w:val="00CA562D"/>
    <w:rsid w:val="00CA7D31"/>
    <w:rsid w:val="00CC567F"/>
    <w:rsid w:val="00CD6B3E"/>
    <w:rsid w:val="00D264D1"/>
    <w:rsid w:val="00D65542"/>
    <w:rsid w:val="00DA31E2"/>
    <w:rsid w:val="00DB4B8A"/>
    <w:rsid w:val="00E50AD9"/>
    <w:rsid w:val="00E85778"/>
    <w:rsid w:val="00EC4B14"/>
    <w:rsid w:val="00F11EB9"/>
    <w:rsid w:val="00F428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D6CA7"/>
  <w15:docId w15:val="{57D060F5-AFBC-4392-8DDE-CFD7A94D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71"/>
    <w:pPr>
      <w:spacing w:before="200"/>
    </w:pPr>
    <w:rPr>
      <w:rFonts w:eastAsiaTheme="minorEastAsia"/>
      <w:sz w:val="20"/>
      <w:szCs w:val="20"/>
    </w:rPr>
  </w:style>
  <w:style w:type="paragraph" w:styleId="Titre1">
    <w:name w:val="heading 1"/>
    <w:basedOn w:val="Normal"/>
    <w:next w:val="Normal"/>
    <w:link w:val="Titre1Car"/>
    <w:uiPriority w:val="9"/>
    <w:qFormat/>
    <w:rsid w:val="00C47C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B571EE"/>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47C7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C71"/>
    <w:rPr>
      <w:rFonts w:eastAsiaTheme="minorEastAsia"/>
      <w:b/>
      <w:bCs/>
      <w:caps/>
      <w:color w:val="FFFFFF" w:themeColor="background1"/>
      <w:spacing w:val="15"/>
      <w:shd w:val="clear" w:color="auto" w:fill="4F81BD" w:themeFill="accent1"/>
    </w:rPr>
  </w:style>
  <w:style w:type="character" w:customStyle="1" w:styleId="Titre3Car">
    <w:name w:val="Titre 3 Car"/>
    <w:basedOn w:val="Policepardfaut"/>
    <w:link w:val="Titre3"/>
    <w:uiPriority w:val="9"/>
    <w:rsid w:val="00C47C71"/>
    <w:rPr>
      <w:rFonts w:eastAsiaTheme="minorEastAsia"/>
      <w:caps/>
      <w:color w:val="243F60" w:themeColor="accent1" w:themeShade="7F"/>
      <w:spacing w:val="15"/>
    </w:rPr>
  </w:style>
  <w:style w:type="paragraph" w:styleId="Paragraphedeliste">
    <w:name w:val="List Paragraph"/>
    <w:basedOn w:val="Normal"/>
    <w:uiPriority w:val="34"/>
    <w:qFormat/>
    <w:rsid w:val="00C47C71"/>
    <w:pPr>
      <w:ind w:left="720"/>
      <w:contextualSpacing/>
    </w:pPr>
  </w:style>
  <w:style w:type="paragraph" w:styleId="Notedebasdepage">
    <w:name w:val="footnote text"/>
    <w:basedOn w:val="Normal"/>
    <w:link w:val="NotedebasdepageCar"/>
    <w:uiPriority w:val="99"/>
    <w:semiHidden/>
    <w:unhideWhenUsed/>
    <w:rsid w:val="00C47C71"/>
    <w:pPr>
      <w:spacing w:after="0" w:line="240" w:lineRule="auto"/>
    </w:pPr>
  </w:style>
  <w:style w:type="character" w:customStyle="1" w:styleId="NotedebasdepageCar">
    <w:name w:val="Note de bas de page Car"/>
    <w:basedOn w:val="Policepardfaut"/>
    <w:link w:val="Notedebasdepage"/>
    <w:uiPriority w:val="99"/>
    <w:semiHidden/>
    <w:rsid w:val="00C47C71"/>
    <w:rPr>
      <w:rFonts w:eastAsiaTheme="minorEastAsia"/>
      <w:sz w:val="20"/>
      <w:szCs w:val="20"/>
    </w:rPr>
  </w:style>
  <w:style w:type="character" w:styleId="Appelnotedebasdep">
    <w:name w:val="footnote reference"/>
    <w:basedOn w:val="Policepardfaut"/>
    <w:uiPriority w:val="99"/>
    <w:semiHidden/>
    <w:unhideWhenUsed/>
    <w:rsid w:val="00C47C71"/>
    <w:rPr>
      <w:vertAlign w:val="superscript"/>
    </w:rPr>
  </w:style>
  <w:style w:type="character" w:styleId="Lienhypertexte">
    <w:name w:val="Hyperlink"/>
    <w:basedOn w:val="Policepardfaut"/>
    <w:uiPriority w:val="99"/>
    <w:unhideWhenUsed/>
    <w:rsid w:val="00C47C71"/>
    <w:rPr>
      <w:color w:val="0000FF" w:themeColor="hyperlink"/>
      <w:u w:val="single"/>
    </w:rPr>
  </w:style>
  <w:style w:type="paragraph" w:styleId="Pieddepage">
    <w:name w:val="footer"/>
    <w:basedOn w:val="Normal"/>
    <w:link w:val="PieddepageCar"/>
    <w:uiPriority w:val="99"/>
    <w:unhideWhenUsed/>
    <w:rsid w:val="00C47C7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47C71"/>
    <w:rPr>
      <w:rFonts w:eastAsiaTheme="minorEastAsia"/>
      <w:sz w:val="20"/>
      <w:szCs w:val="20"/>
    </w:rPr>
  </w:style>
  <w:style w:type="paragraph" w:styleId="Corpsdetexte">
    <w:name w:val="Body Text"/>
    <w:link w:val="CorpsdetexteCar"/>
    <w:uiPriority w:val="99"/>
    <w:semiHidden/>
    <w:unhideWhenUsed/>
    <w:rsid w:val="00C47C71"/>
    <w:pPr>
      <w:spacing w:before="200" w:after="120" w:line="240" w:lineRule="auto"/>
      <w:jc w:val="center"/>
    </w:pPr>
    <w:rPr>
      <w:rFonts w:ascii="Franklin Gothic Book" w:eastAsia="Times New Roman" w:hAnsi="Franklin Gothic Book" w:cs="Times New Roman"/>
      <w:color w:val="000000"/>
      <w:kern w:val="28"/>
      <w:sz w:val="40"/>
      <w:szCs w:val="40"/>
      <w:lang w:eastAsia="fr-CA"/>
      <w14:ligatures w14:val="standard"/>
      <w14:cntxtAlts/>
    </w:rPr>
  </w:style>
  <w:style w:type="character" w:customStyle="1" w:styleId="CorpsdetexteCar">
    <w:name w:val="Corps de texte Car"/>
    <w:basedOn w:val="Policepardfaut"/>
    <w:link w:val="Corpsdetexte"/>
    <w:uiPriority w:val="99"/>
    <w:semiHidden/>
    <w:rsid w:val="00C47C71"/>
    <w:rPr>
      <w:rFonts w:ascii="Franklin Gothic Book" w:eastAsia="Times New Roman" w:hAnsi="Franklin Gothic Book" w:cs="Times New Roman"/>
      <w:color w:val="000000"/>
      <w:kern w:val="28"/>
      <w:sz w:val="40"/>
      <w:szCs w:val="40"/>
      <w:lang w:eastAsia="fr-CA"/>
      <w14:ligatures w14:val="standard"/>
      <w14:cntxtAlts/>
    </w:rPr>
  </w:style>
  <w:style w:type="paragraph" w:styleId="Titre">
    <w:name w:val="Title"/>
    <w:basedOn w:val="Normal"/>
    <w:next w:val="Normal"/>
    <w:link w:val="TitreCar"/>
    <w:uiPriority w:val="10"/>
    <w:qFormat/>
    <w:rsid w:val="00C47C7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C47C71"/>
    <w:rPr>
      <w:rFonts w:eastAsiaTheme="minorEastAsia"/>
      <w:caps/>
      <w:color w:val="4F81BD" w:themeColor="accent1"/>
      <w:spacing w:val="10"/>
      <w:kern w:val="28"/>
      <w:sz w:val="52"/>
      <w:szCs w:val="52"/>
    </w:rPr>
  </w:style>
  <w:style w:type="paragraph" w:styleId="TM3">
    <w:name w:val="toc 3"/>
    <w:basedOn w:val="Normal"/>
    <w:next w:val="Normal"/>
    <w:autoRedefine/>
    <w:uiPriority w:val="39"/>
    <w:unhideWhenUsed/>
    <w:rsid w:val="00C47C71"/>
    <w:pPr>
      <w:spacing w:after="100"/>
      <w:ind w:left="400"/>
    </w:pPr>
  </w:style>
  <w:style w:type="paragraph" w:styleId="TM1">
    <w:name w:val="toc 1"/>
    <w:basedOn w:val="Normal"/>
    <w:next w:val="Normal"/>
    <w:autoRedefine/>
    <w:uiPriority w:val="39"/>
    <w:unhideWhenUsed/>
    <w:rsid w:val="00C47C71"/>
    <w:pPr>
      <w:spacing w:after="100"/>
    </w:pPr>
  </w:style>
  <w:style w:type="paragraph" w:styleId="Textedebulles">
    <w:name w:val="Balloon Text"/>
    <w:basedOn w:val="Normal"/>
    <w:link w:val="TextedebullesCar"/>
    <w:uiPriority w:val="99"/>
    <w:semiHidden/>
    <w:unhideWhenUsed/>
    <w:rsid w:val="009B63B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63BC"/>
    <w:rPr>
      <w:rFonts w:ascii="Tahoma" w:eastAsiaTheme="minorEastAsia" w:hAnsi="Tahoma" w:cs="Tahoma"/>
      <w:sz w:val="16"/>
      <w:szCs w:val="16"/>
    </w:rPr>
  </w:style>
  <w:style w:type="character" w:customStyle="1" w:styleId="Titre2Car">
    <w:name w:val="Titre 2 Car"/>
    <w:basedOn w:val="Policepardfaut"/>
    <w:link w:val="Titre2"/>
    <w:uiPriority w:val="9"/>
    <w:semiHidden/>
    <w:rsid w:val="00B571EE"/>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semiHidden/>
    <w:unhideWhenUsed/>
    <w:qFormat/>
    <w:rsid w:val="001F0BB1"/>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fr-CA"/>
    </w:rPr>
  </w:style>
  <w:style w:type="character" w:styleId="Lienhypertextesuivivisit">
    <w:name w:val="FollowedHyperlink"/>
    <w:basedOn w:val="Policepardfaut"/>
    <w:uiPriority w:val="99"/>
    <w:semiHidden/>
    <w:unhideWhenUsed/>
    <w:rsid w:val="00AE4E5F"/>
    <w:rPr>
      <w:color w:val="800080" w:themeColor="followedHyperlink"/>
      <w:u w:val="single"/>
    </w:rPr>
  </w:style>
  <w:style w:type="paragraph" w:styleId="En-tte">
    <w:name w:val="header"/>
    <w:basedOn w:val="Normal"/>
    <w:link w:val="En-tteCar"/>
    <w:uiPriority w:val="99"/>
    <w:unhideWhenUsed/>
    <w:rsid w:val="00701C84"/>
    <w:pPr>
      <w:tabs>
        <w:tab w:val="center" w:pos="4703"/>
        <w:tab w:val="right" w:pos="9406"/>
      </w:tabs>
      <w:spacing w:before="0" w:after="0" w:line="240" w:lineRule="auto"/>
    </w:pPr>
  </w:style>
  <w:style w:type="character" w:customStyle="1" w:styleId="En-tteCar">
    <w:name w:val="En-tête Car"/>
    <w:basedOn w:val="Policepardfaut"/>
    <w:link w:val="En-tte"/>
    <w:uiPriority w:val="99"/>
    <w:rsid w:val="00701C84"/>
    <w:rPr>
      <w:rFonts w:eastAsiaTheme="minorEastAsia"/>
      <w:sz w:val="20"/>
      <w:szCs w:val="20"/>
    </w:rPr>
  </w:style>
  <w:style w:type="character" w:styleId="Marquedecommentaire">
    <w:name w:val="annotation reference"/>
    <w:basedOn w:val="Policepardfaut"/>
    <w:uiPriority w:val="99"/>
    <w:semiHidden/>
    <w:unhideWhenUsed/>
    <w:rsid w:val="00546BB7"/>
    <w:rPr>
      <w:sz w:val="16"/>
      <w:szCs w:val="16"/>
    </w:rPr>
  </w:style>
  <w:style w:type="paragraph" w:styleId="Commentaire">
    <w:name w:val="annotation text"/>
    <w:basedOn w:val="Normal"/>
    <w:link w:val="CommentaireCar"/>
    <w:uiPriority w:val="99"/>
    <w:semiHidden/>
    <w:unhideWhenUsed/>
    <w:rsid w:val="00546BB7"/>
    <w:pPr>
      <w:spacing w:line="240" w:lineRule="auto"/>
    </w:pPr>
  </w:style>
  <w:style w:type="character" w:customStyle="1" w:styleId="CommentaireCar">
    <w:name w:val="Commentaire Car"/>
    <w:basedOn w:val="Policepardfaut"/>
    <w:link w:val="Commentaire"/>
    <w:uiPriority w:val="99"/>
    <w:semiHidden/>
    <w:rsid w:val="00546BB7"/>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546BB7"/>
    <w:rPr>
      <w:b/>
      <w:bCs/>
    </w:rPr>
  </w:style>
  <w:style w:type="character" w:customStyle="1" w:styleId="ObjetducommentaireCar">
    <w:name w:val="Objet du commentaire Car"/>
    <w:basedOn w:val="CommentaireCar"/>
    <w:link w:val="Objetducommentaire"/>
    <w:uiPriority w:val="99"/>
    <w:semiHidden/>
    <w:rsid w:val="00546BB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moncton.ca/repertoire/1er_cycle/fran1006.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history.back()" TargetMode="External"/><Relationship Id="rId17" Type="http://schemas.openxmlformats.org/officeDocument/2006/relationships/hyperlink" Target="http://www.umoncton.ca/cap/node/3" TargetMode="External"/><Relationship Id="rId2" Type="http://schemas.openxmlformats.org/officeDocument/2006/relationships/numbering" Target="numbering.xml"/><Relationship Id="rId16" Type="http://schemas.openxmlformats.org/officeDocument/2006/relationships/hyperlink" Target="javascript:history.ba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oncton.ca/repertoire/1er_cycle/fran1600.htm" TargetMode="External"/><Relationship Id="rId5" Type="http://schemas.openxmlformats.org/officeDocument/2006/relationships/webSettings" Target="webSettings.xml"/><Relationship Id="rId15" Type="http://schemas.openxmlformats.org/officeDocument/2006/relationships/hyperlink" Target="http://www.umoncton.ca/repertoire/1er_cycle/fran1500.htm" TargetMode="External"/><Relationship Id="rId10" Type="http://schemas.openxmlformats.org/officeDocument/2006/relationships/hyperlink" Target="http://www.umoncton.ca/repertoire/1er_cycle/fran15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moncton.ca/repertoire/1er_cycle/fran100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cgill.ca/osd/fr/facultyinfo" TargetMode="External"/><Relationship Id="rId2" Type="http://schemas.openxmlformats.org/officeDocument/2006/relationships/hyperlink" Target="http://www.mcgill.ca/osd/fr/facultyinfo" TargetMode="External"/><Relationship Id="rId1" Type="http://schemas.openxmlformats.org/officeDocument/2006/relationships/hyperlink" Target="http://www.umoncton.ca/repertoire/1er_cycle/reglements_6.htm" TargetMode="External"/><Relationship Id="rId4" Type="http://schemas.openxmlformats.org/officeDocument/2006/relationships/hyperlink" Target="http://www.umoncton.ca/repertoire/1er_cycle/reglements_10.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E5DD-535C-488C-8F08-56596AB9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9490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 de M</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Yolande McLaughlin</dc:creator>
  <cp:lastModifiedBy>usager</cp:lastModifiedBy>
  <cp:revision>2</cp:revision>
  <dcterms:created xsi:type="dcterms:W3CDTF">2017-05-23T16:04:00Z</dcterms:created>
  <dcterms:modified xsi:type="dcterms:W3CDTF">2017-05-23T16:04:00Z</dcterms:modified>
</cp:coreProperties>
</file>