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>
    <v:background id="_x0000_s1025" o:bwmode="white" fillcolor="#dbe5f1 [660]" o:targetscreensize="1024,768">
      <v:fill color2="#eaf1dd [662]" focus="100%" type="gradient"/>
    </v:background>
  </w:background>
  <w:body>
    <w:p w:rsidR="00B06BD4" w:rsidRDefault="00B06BD4" w:rsidP="00B06BD4">
      <w:pPr>
        <w:rPr>
          <w:rFonts w:ascii="Verdana" w:hAnsi="Verdana"/>
          <w:b/>
          <w:bCs/>
          <w:u w:val="single"/>
        </w:rPr>
      </w:pPr>
    </w:p>
    <w:p w:rsidR="00B06BD4" w:rsidRDefault="00B06BD4" w:rsidP="00B06BD4">
      <w:pPr>
        <w:rPr>
          <w:rFonts w:ascii="Verdana" w:hAnsi="Verdana"/>
          <w:b/>
          <w:bCs/>
          <w:u w:val="single"/>
        </w:rPr>
      </w:pPr>
      <w:bookmarkStart w:id="0" w:name="_GoBack"/>
      <w:bookmarkEnd w:id="0"/>
    </w:p>
    <w:p w:rsidR="00B06BD4" w:rsidRDefault="00B06BD4" w:rsidP="00B06BD4">
      <w:pPr>
        <w:rPr>
          <w:rFonts w:ascii="Verdana" w:hAnsi="Verdana"/>
          <w:b/>
          <w:bCs/>
          <w:u w:val="single"/>
        </w:rPr>
      </w:pPr>
    </w:p>
    <w:p w:rsidR="00B06BD4" w:rsidRDefault="00B06BD4" w:rsidP="00B06BD4">
      <w:pPr>
        <w:rPr>
          <w:rFonts w:ascii="Verdana" w:hAnsi="Verdana"/>
          <w:b/>
          <w:bCs/>
          <w:u w:val="single"/>
        </w:rPr>
      </w:pPr>
    </w:p>
    <w:p w:rsidR="00B06BD4" w:rsidRDefault="00B06BD4" w:rsidP="00B06BD4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Programmes d’outils et d’instruments de recherche (OIR)</w:t>
      </w:r>
    </w:p>
    <w:p w:rsidR="00B06BD4" w:rsidRDefault="00B06BD4" w:rsidP="00B06BD4"/>
    <w:p w:rsidR="00B06BD4" w:rsidRDefault="00B06BD4" w:rsidP="00B06BD4">
      <w:pPr>
        <w:spacing w:after="0" w:line="360" w:lineRule="auto"/>
        <w:rPr>
          <w:rFonts w:ascii="Verdana" w:hAnsi="Verdana"/>
          <w:snapToGrid w:val="0"/>
          <w:sz w:val="19"/>
          <w:szCs w:val="19"/>
        </w:rPr>
      </w:pPr>
      <w:r>
        <w:rPr>
          <w:rFonts w:ascii="Verdana" w:hAnsi="Verdana"/>
          <w:snapToGrid w:val="0"/>
          <w:sz w:val="19"/>
          <w:szCs w:val="19"/>
        </w:rPr>
        <w:t xml:space="preserve">Le CRSNG continue d’utiliser son </w:t>
      </w:r>
      <w:hyperlink r:id="rId5" w:history="1">
        <w:r>
          <w:rPr>
            <w:rStyle w:val="Lienhypertexte"/>
            <w:rFonts w:ascii="Verdana" w:hAnsi="Verdana"/>
            <w:snapToGrid w:val="0"/>
            <w:sz w:val="19"/>
            <w:szCs w:val="19"/>
          </w:rPr>
          <w:t>système en ligne</w:t>
        </w:r>
      </w:hyperlink>
      <w:r>
        <w:rPr>
          <w:rFonts w:ascii="Verdana" w:hAnsi="Verdana"/>
          <w:snapToGrid w:val="0"/>
          <w:sz w:val="19"/>
          <w:szCs w:val="19"/>
        </w:rPr>
        <w:t xml:space="preserve"> actuel (formulaires 100 et 101) pour le programme d’OIR. La nouvelle description du programme et les instructions relatives à la présentation des demandes seront disponibles dans le site web du CRSNG au début d’août.</w:t>
      </w:r>
    </w:p>
    <w:p w:rsidR="00B06BD4" w:rsidRDefault="00B06BD4" w:rsidP="00B06BD4">
      <w:pPr>
        <w:spacing w:after="0" w:line="360" w:lineRule="auto"/>
      </w:pPr>
    </w:p>
    <w:p w:rsidR="00B06BD4" w:rsidRDefault="00B06BD4" w:rsidP="00B06BD4">
      <w:pPr>
        <w:spacing w:after="0" w:line="360" w:lineRule="auto"/>
      </w:pPr>
      <w:r>
        <w:rPr>
          <w:rFonts w:ascii="Verdana" w:hAnsi="Verdana"/>
          <w:snapToGrid w:val="0"/>
          <w:sz w:val="19"/>
          <w:szCs w:val="19"/>
        </w:rPr>
        <w:t xml:space="preserve">Si vous désirez obtenir plus d’information, n’hésitez pas à communiquer avec nous par courriel à </w:t>
      </w:r>
      <w:hyperlink r:id="rId6" w:history="1">
        <w:r>
          <w:rPr>
            <w:rStyle w:val="Lienhypertexte"/>
            <w:rFonts w:ascii="Verdana" w:hAnsi="Verdana"/>
            <w:sz w:val="19"/>
            <w:szCs w:val="19"/>
          </w:rPr>
          <w:t>coord@nserc-crsng.gc.ca</w:t>
        </w:r>
      </w:hyperlink>
      <w:r>
        <w:rPr>
          <w:rFonts w:ascii="Verdana" w:hAnsi="Verdana"/>
          <w:sz w:val="19"/>
          <w:szCs w:val="19"/>
        </w:rPr>
        <w:t xml:space="preserve"> ou par téléphone au</w:t>
      </w:r>
      <w:r>
        <w:rPr>
          <w:rFonts w:ascii="Verdana" w:hAnsi="Verdana"/>
          <w:snapToGrid w:val="0"/>
          <w:sz w:val="19"/>
          <w:szCs w:val="19"/>
        </w:rPr>
        <w:t xml:space="preserve"> 613-996-8020</w:t>
      </w:r>
      <w:r>
        <w:rPr>
          <w:rFonts w:ascii="Verdana" w:hAnsi="Verdana"/>
          <w:sz w:val="19"/>
          <w:szCs w:val="19"/>
        </w:rPr>
        <w:t>.</w:t>
      </w:r>
      <w:r>
        <w:rPr>
          <w:rFonts w:ascii="Verdana" w:hAnsi="Verdana"/>
          <w:snapToGrid w:val="0"/>
          <w:sz w:val="19"/>
          <w:szCs w:val="19"/>
        </w:rPr>
        <w:t xml:space="preserve"> </w:t>
      </w:r>
    </w:p>
    <w:p w:rsidR="00B06BD4" w:rsidRDefault="00B06BD4" w:rsidP="00B06BD4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 </w:t>
      </w:r>
    </w:p>
    <w:p w:rsidR="00B06BD4" w:rsidRDefault="00B06BD4" w:rsidP="00B06BD4"/>
    <w:p w:rsidR="00B06BD4" w:rsidRDefault="00B06BD4" w:rsidP="00B06BD4">
      <w:pPr>
        <w:spacing w:after="0" w:line="240" w:lineRule="auto"/>
      </w:pPr>
      <w:r>
        <w:rPr>
          <w:rFonts w:ascii="Verdana" w:hAnsi="Verdana"/>
          <w:sz w:val="19"/>
          <w:szCs w:val="19"/>
        </w:rPr>
        <w:t xml:space="preserve">Catherine </w:t>
      </w:r>
      <w:proofErr w:type="spellStart"/>
      <w:r>
        <w:rPr>
          <w:rFonts w:ascii="Verdana" w:hAnsi="Verdana"/>
          <w:sz w:val="19"/>
          <w:szCs w:val="19"/>
        </w:rPr>
        <w:t>Podeszfinski</w:t>
      </w:r>
      <w:proofErr w:type="spellEnd"/>
    </w:p>
    <w:p w:rsidR="00B06BD4" w:rsidRDefault="00B06BD4" w:rsidP="00B06BD4">
      <w:pPr>
        <w:spacing w:after="0" w:line="240" w:lineRule="auto"/>
      </w:pPr>
      <w:r>
        <w:rPr>
          <w:rFonts w:ascii="Verdana" w:hAnsi="Verdana"/>
          <w:snapToGrid w:val="0"/>
          <w:color w:val="000000"/>
          <w:sz w:val="19"/>
          <w:szCs w:val="19"/>
        </w:rPr>
        <w:t xml:space="preserve">Chef, Unité des opérations des programmes </w:t>
      </w:r>
    </w:p>
    <w:p w:rsidR="00B06BD4" w:rsidRDefault="00B06BD4" w:rsidP="00B06BD4">
      <w:pPr>
        <w:spacing w:after="0" w:line="240" w:lineRule="auto"/>
      </w:pPr>
      <w:r>
        <w:rPr>
          <w:rFonts w:ascii="Verdana" w:hAnsi="Verdana"/>
          <w:snapToGrid w:val="0"/>
          <w:color w:val="000000"/>
          <w:sz w:val="19"/>
          <w:szCs w:val="19"/>
        </w:rPr>
        <w:t>Division des subventions de recherche et des bourses</w:t>
      </w:r>
    </w:p>
    <w:p w:rsidR="00B06BD4" w:rsidRDefault="00B06BD4" w:rsidP="00B06BD4">
      <w:pPr>
        <w:spacing w:after="0" w:line="240" w:lineRule="auto"/>
      </w:pPr>
      <w:r>
        <w:rPr>
          <w:rFonts w:ascii="Verdana" w:hAnsi="Verdana"/>
          <w:snapToGrid w:val="0"/>
          <w:color w:val="000000"/>
          <w:sz w:val="19"/>
          <w:szCs w:val="19"/>
        </w:rPr>
        <w:t>CRSNG</w:t>
      </w:r>
    </w:p>
    <w:p w:rsidR="00B06BD4" w:rsidRDefault="00B06BD4" w:rsidP="00B06BD4">
      <w:r>
        <w:rPr>
          <w:lang w:val="en-CA"/>
        </w:rPr>
        <w:t> </w:t>
      </w:r>
    </w:p>
    <w:p w:rsidR="001F3361" w:rsidRDefault="001F3361"/>
    <w:sectPr w:rsidR="001F33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D4"/>
    <w:rsid w:val="001F3361"/>
    <w:rsid w:val="00865058"/>
    <w:rsid w:val="00B0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D4"/>
    <w:pPr>
      <w:spacing w:after="200" w:line="276" w:lineRule="auto"/>
    </w:pPr>
    <w:rPr>
      <w:rFonts w:ascii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6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D4"/>
    <w:pPr>
      <w:spacing w:after="200" w:line="276" w:lineRule="auto"/>
    </w:pPr>
    <w:rPr>
      <w:rFonts w:ascii="Calibri" w:hAnsi="Calibri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06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ord@nserc-crsng.gc.ca" TargetMode="External"/><Relationship Id="rId5" Type="http://schemas.openxmlformats.org/officeDocument/2006/relationships/hyperlink" Target="http://www.nserc-crsng.gc.ca/OnlineServices-ServicesEnLigne/Index_fra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UdeM</dc:creator>
  <cp:lastModifiedBy>UdeM</cp:lastModifiedBy>
  <cp:revision>1</cp:revision>
  <dcterms:created xsi:type="dcterms:W3CDTF">2013-05-10T13:56:00Z</dcterms:created>
  <dcterms:modified xsi:type="dcterms:W3CDTF">2013-05-10T14:08:00Z</dcterms:modified>
</cp:coreProperties>
</file>